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354BAC">
        <w:trPr>
          <w:trHeight w:hRule="exact" w:val="1528"/>
        </w:trPr>
        <w:tc>
          <w:tcPr>
            <w:tcW w:w="143" w:type="dxa"/>
          </w:tcPr>
          <w:p w:rsidR="00354BAC" w:rsidRDefault="00354BAC"/>
        </w:tc>
        <w:tc>
          <w:tcPr>
            <w:tcW w:w="285" w:type="dxa"/>
          </w:tcPr>
          <w:p w:rsidR="00354BAC" w:rsidRDefault="00354BAC"/>
        </w:tc>
        <w:tc>
          <w:tcPr>
            <w:tcW w:w="2127" w:type="dxa"/>
          </w:tcPr>
          <w:p w:rsidR="00354BAC" w:rsidRDefault="00354BAC"/>
        </w:tc>
        <w:tc>
          <w:tcPr>
            <w:tcW w:w="2127" w:type="dxa"/>
          </w:tcPr>
          <w:p w:rsidR="00354BAC" w:rsidRDefault="00354BAC"/>
        </w:tc>
        <w:tc>
          <w:tcPr>
            <w:tcW w:w="5543" w:type="dxa"/>
            <w:gridSpan w:val="4"/>
            <w:shd w:val="clear" w:color="000000" w:fill="FFFFFF"/>
            <w:tcMar>
              <w:left w:w="34" w:type="dxa"/>
              <w:right w:w="34" w:type="dxa"/>
            </w:tcMar>
          </w:tcPr>
          <w:p w:rsidR="00354BAC" w:rsidRDefault="00710CEE">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354BAC">
        <w:trPr>
          <w:trHeight w:hRule="exact" w:val="138"/>
        </w:trPr>
        <w:tc>
          <w:tcPr>
            <w:tcW w:w="143" w:type="dxa"/>
          </w:tcPr>
          <w:p w:rsidR="00354BAC" w:rsidRDefault="00354BAC"/>
        </w:tc>
        <w:tc>
          <w:tcPr>
            <w:tcW w:w="285" w:type="dxa"/>
          </w:tcPr>
          <w:p w:rsidR="00354BAC" w:rsidRDefault="00354BAC"/>
        </w:tc>
        <w:tc>
          <w:tcPr>
            <w:tcW w:w="2127" w:type="dxa"/>
          </w:tcPr>
          <w:p w:rsidR="00354BAC" w:rsidRDefault="00354BAC"/>
        </w:tc>
        <w:tc>
          <w:tcPr>
            <w:tcW w:w="2127" w:type="dxa"/>
          </w:tcPr>
          <w:p w:rsidR="00354BAC" w:rsidRDefault="00354BAC"/>
        </w:tc>
        <w:tc>
          <w:tcPr>
            <w:tcW w:w="426" w:type="dxa"/>
          </w:tcPr>
          <w:p w:rsidR="00354BAC" w:rsidRDefault="00354BAC"/>
        </w:tc>
        <w:tc>
          <w:tcPr>
            <w:tcW w:w="1277" w:type="dxa"/>
          </w:tcPr>
          <w:p w:rsidR="00354BAC" w:rsidRDefault="00354BAC"/>
        </w:tc>
        <w:tc>
          <w:tcPr>
            <w:tcW w:w="993" w:type="dxa"/>
          </w:tcPr>
          <w:p w:rsidR="00354BAC" w:rsidRDefault="00354BAC"/>
        </w:tc>
        <w:tc>
          <w:tcPr>
            <w:tcW w:w="2836" w:type="dxa"/>
          </w:tcPr>
          <w:p w:rsidR="00354BAC" w:rsidRDefault="00354BAC"/>
        </w:tc>
      </w:tr>
      <w:tr w:rsidR="00354BAC">
        <w:trPr>
          <w:trHeight w:hRule="exact" w:val="585"/>
        </w:trPr>
        <w:tc>
          <w:tcPr>
            <w:tcW w:w="10221" w:type="dxa"/>
            <w:gridSpan w:val="8"/>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54BAC" w:rsidRDefault="00710CE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54BAC">
        <w:trPr>
          <w:trHeight w:hRule="exact" w:val="314"/>
        </w:trPr>
        <w:tc>
          <w:tcPr>
            <w:tcW w:w="10221" w:type="dxa"/>
            <w:gridSpan w:val="8"/>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354BAC">
        <w:trPr>
          <w:trHeight w:hRule="exact" w:val="211"/>
        </w:trPr>
        <w:tc>
          <w:tcPr>
            <w:tcW w:w="143" w:type="dxa"/>
          </w:tcPr>
          <w:p w:rsidR="00354BAC" w:rsidRDefault="00354BAC"/>
        </w:tc>
        <w:tc>
          <w:tcPr>
            <w:tcW w:w="285" w:type="dxa"/>
          </w:tcPr>
          <w:p w:rsidR="00354BAC" w:rsidRDefault="00354BAC"/>
        </w:tc>
        <w:tc>
          <w:tcPr>
            <w:tcW w:w="2127" w:type="dxa"/>
          </w:tcPr>
          <w:p w:rsidR="00354BAC" w:rsidRDefault="00354BAC"/>
        </w:tc>
        <w:tc>
          <w:tcPr>
            <w:tcW w:w="2127" w:type="dxa"/>
          </w:tcPr>
          <w:p w:rsidR="00354BAC" w:rsidRDefault="00354BAC"/>
        </w:tc>
        <w:tc>
          <w:tcPr>
            <w:tcW w:w="426" w:type="dxa"/>
          </w:tcPr>
          <w:p w:rsidR="00354BAC" w:rsidRDefault="00354BAC"/>
        </w:tc>
        <w:tc>
          <w:tcPr>
            <w:tcW w:w="1277" w:type="dxa"/>
          </w:tcPr>
          <w:p w:rsidR="00354BAC" w:rsidRDefault="00354BAC"/>
        </w:tc>
        <w:tc>
          <w:tcPr>
            <w:tcW w:w="993" w:type="dxa"/>
          </w:tcPr>
          <w:p w:rsidR="00354BAC" w:rsidRDefault="00354BAC"/>
        </w:tc>
        <w:tc>
          <w:tcPr>
            <w:tcW w:w="2836" w:type="dxa"/>
          </w:tcPr>
          <w:p w:rsidR="00354BAC" w:rsidRDefault="00354BAC"/>
        </w:tc>
      </w:tr>
      <w:tr w:rsidR="00354BAC">
        <w:trPr>
          <w:trHeight w:hRule="exact" w:val="277"/>
        </w:trPr>
        <w:tc>
          <w:tcPr>
            <w:tcW w:w="143" w:type="dxa"/>
          </w:tcPr>
          <w:p w:rsidR="00354BAC" w:rsidRDefault="00354BAC"/>
        </w:tc>
        <w:tc>
          <w:tcPr>
            <w:tcW w:w="285" w:type="dxa"/>
          </w:tcPr>
          <w:p w:rsidR="00354BAC" w:rsidRDefault="00354BAC"/>
        </w:tc>
        <w:tc>
          <w:tcPr>
            <w:tcW w:w="2127" w:type="dxa"/>
          </w:tcPr>
          <w:p w:rsidR="00354BAC" w:rsidRDefault="00354BAC"/>
        </w:tc>
        <w:tc>
          <w:tcPr>
            <w:tcW w:w="2127" w:type="dxa"/>
          </w:tcPr>
          <w:p w:rsidR="00354BAC" w:rsidRDefault="00354BAC"/>
        </w:tc>
        <w:tc>
          <w:tcPr>
            <w:tcW w:w="426" w:type="dxa"/>
          </w:tcPr>
          <w:p w:rsidR="00354BAC" w:rsidRDefault="00354BAC"/>
        </w:tc>
        <w:tc>
          <w:tcPr>
            <w:tcW w:w="1277" w:type="dxa"/>
          </w:tcPr>
          <w:p w:rsidR="00354BAC" w:rsidRDefault="00354BAC"/>
        </w:tc>
        <w:tc>
          <w:tcPr>
            <w:tcW w:w="3842" w:type="dxa"/>
            <w:gridSpan w:val="2"/>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УТВЕРЖДАЮ</w:t>
            </w:r>
          </w:p>
        </w:tc>
      </w:tr>
      <w:tr w:rsidR="00354BAC">
        <w:trPr>
          <w:trHeight w:hRule="exact" w:val="972"/>
        </w:trPr>
        <w:tc>
          <w:tcPr>
            <w:tcW w:w="143" w:type="dxa"/>
          </w:tcPr>
          <w:p w:rsidR="00354BAC" w:rsidRDefault="00354BAC"/>
        </w:tc>
        <w:tc>
          <w:tcPr>
            <w:tcW w:w="285" w:type="dxa"/>
          </w:tcPr>
          <w:p w:rsidR="00354BAC" w:rsidRDefault="00354BAC"/>
        </w:tc>
        <w:tc>
          <w:tcPr>
            <w:tcW w:w="2127" w:type="dxa"/>
          </w:tcPr>
          <w:p w:rsidR="00354BAC" w:rsidRDefault="00354BAC"/>
        </w:tc>
        <w:tc>
          <w:tcPr>
            <w:tcW w:w="2127" w:type="dxa"/>
          </w:tcPr>
          <w:p w:rsidR="00354BAC" w:rsidRDefault="00354BAC"/>
        </w:tc>
        <w:tc>
          <w:tcPr>
            <w:tcW w:w="426" w:type="dxa"/>
          </w:tcPr>
          <w:p w:rsidR="00354BAC" w:rsidRDefault="00354BAC"/>
        </w:tc>
        <w:tc>
          <w:tcPr>
            <w:tcW w:w="1277" w:type="dxa"/>
          </w:tcPr>
          <w:p w:rsidR="00354BAC" w:rsidRDefault="00354BAC"/>
        </w:tc>
        <w:tc>
          <w:tcPr>
            <w:tcW w:w="3842" w:type="dxa"/>
            <w:gridSpan w:val="2"/>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54BAC" w:rsidRDefault="00354BAC">
            <w:pPr>
              <w:spacing w:after="0" w:line="240" w:lineRule="auto"/>
              <w:jc w:val="center"/>
              <w:rPr>
                <w:sz w:val="24"/>
                <w:szCs w:val="24"/>
              </w:rPr>
            </w:pPr>
          </w:p>
          <w:p w:rsidR="00354BAC" w:rsidRDefault="00710CE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54BAC">
        <w:trPr>
          <w:trHeight w:hRule="exact" w:val="277"/>
        </w:trPr>
        <w:tc>
          <w:tcPr>
            <w:tcW w:w="143" w:type="dxa"/>
          </w:tcPr>
          <w:p w:rsidR="00354BAC" w:rsidRDefault="00354BAC"/>
        </w:tc>
        <w:tc>
          <w:tcPr>
            <w:tcW w:w="285" w:type="dxa"/>
          </w:tcPr>
          <w:p w:rsidR="00354BAC" w:rsidRDefault="00354BAC"/>
        </w:tc>
        <w:tc>
          <w:tcPr>
            <w:tcW w:w="2127" w:type="dxa"/>
          </w:tcPr>
          <w:p w:rsidR="00354BAC" w:rsidRDefault="00354BAC"/>
        </w:tc>
        <w:tc>
          <w:tcPr>
            <w:tcW w:w="2127" w:type="dxa"/>
          </w:tcPr>
          <w:p w:rsidR="00354BAC" w:rsidRDefault="00354BAC"/>
        </w:tc>
        <w:tc>
          <w:tcPr>
            <w:tcW w:w="426" w:type="dxa"/>
          </w:tcPr>
          <w:p w:rsidR="00354BAC" w:rsidRDefault="00354BAC"/>
        </w:tc>
        <w:tc>
          <w:tcPr>
            <w:tcW w:w="1277" w:type="dxa"/>
          </w:tcPr>
          <w:p w:rsidR="00354BAC" w:rsidRDefault="00354BAC"/>
        </w:tc>
        <w:tc>
          <w:tcPr>
            <w:tcW w:w="3842" w:type="dxa"/>
            <w:gridSpan w:val="2"/>
            <w:shd w:val="clear" w:color="000000" w:fill="FFFFFF"/>
            <w:tcMar>
              <w:left w:w="34" w:type="dxa"/>
              <w:right w:w="34" w:type="dxa"/>
            </w:tcMar>
          </w:tcPr>
          <w:p w:rsidR="00354BAC" w:rsidRDefault="00710CEE">
            <w:pPr>
              <w:spacing w:after="0" w:line="240" w:lineRule="auto"/>
              <w:jc w:val="right"/>
              <w:rPr>
                <w:sz w:val="24"/>
                <w:szCs w:val="24"/>
              </w:rPr>
            </w:pPr>
            <w:r>
              <w:rPr>
                <w:rFonts w:ascii="Times New Roman" w:hAnsi="Times New Roman" w:cs="Times New Roman"/>
                <w:color w:val="000000"/>
                <w:sz w:val="24"/>
                <w:szCs w:val="24"/>
              </w:rPr>
              <w:t>30.08.2021 г.</w:t>
            </w:r>
          </w:p>
        </w:tc>
      </w:tr>
      <w:tr w:rsidR="00354BAC">
        <w:trPr>
          <w:trHeight w:hRule="exact" w:val="277"/>
        </w:trPr>
        <w:tc>
          <w:tcPr>
            <w:tcW w:w="143" w:type="dxa"/>
          </w:tcPr>
          <w:p w:rsidR="00354BAC" w:rsidRDefault="00354BAC"/>
        </w:tc>
        <w:tc>
          <w:tcPr>
            <w:tcW w:w="285" w:type="dxa"/>
          </w:tcPr>
          <w:p w:rsidR="00354BAC" w:rsidRDefault="00354BAC"/>
        </w:tc>
        <w:tc>
          <w:tcPr>
            <w:tcW w:w="2127" w:type="dxa"/>
          </w:tcPr>
          <w:p w:rsidR="00354BAC" w:rsidRDefault="00354BAC"/>
        </w:tc>
        <w:tc>
          <w:tcPr>
            <w:tcW w:w="2127" w:type="dxa"/>
          </w:tcPr>
          <w:p w:rsidR="00354BAC" w:rsidRDefault="00354BAC"/>
        </w:tc>
        <w:tc>
          <w:tcPr>
            <w:tcW w:w="426" w:type="dxa"/>
          </w:tcPr>
          <w:p w:rsidR="00354BAC" w:rsidRDefault="00354BAC"/>
        </w:tc>
        <w:tc>
          <w:tcPr>
            <w:tcW w:w="1277" w:type="dxa"/>
          </w:tcPr>
          <w:p w:rsidR="00354BAC" w:rsidRDefault="00354BAC"/>
        </w:tc>
        <w:tc>
          <w:tcPr>
            <w:tcW w:w="993" w:type="dxa"/>
          </w:tcPr>
          <w:p w:rsidR="00354BAC" w:rsidRDefault="00354BAC"/>
        </w:tc>
        <w:tc>
          <w:tcPr>
            <w:tcW w:w="2836" w:type="dxa"/>
          </w:tcPr>
          <w:p w:rsidR="00354BAC" w:rsidRDefault="00354BAC"/>
        </w:tc>
      </w:tr>
      <w:tr w:rsidR="00354BAC">
        <w:trPr>
          <w:trHeight w:hRule="exact" w:val="416"/>
        </w:trPr>
        <w:tc>
          <w:tcPr>
            <w:tcW w:w="10221" w:type="dxa"/>
            <w:gridSpan w:val="8"/>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54BAC">
        <w:trPr>
          <w:trHeight w:hRule="exact" w:val="1856"/>
        </w:trPr>
        <w:tc>
          <w:tcPr>
            <w:tcW w:w="143" w:type="dxa"/>
          </w:tcPr>
          <w:p w:rsidR="00354BAC" w:rsidRDefault="00354BAC"/>
        </w:tc>
        <w:tc>
          <w:tcPr>
            <w:tcW w:w="285" w:type="dxa"/>
          </w:tcPr>
          <w:p w:rsidR="00354BAC" w:rsidRDefault="00354BAC"/>
        </w:tc>
        <w:tc>
          <w:tcPr>
            <w:tcW w:w="2127" w:type="dxa"/>
          </w:tcPr>
          <w:p w:rsidR="00354BAC" w:rsidRDefault="00354BAC"/>
        </w:tc>
        <w:tc>
          <w:tcPr>
            <w:tcW w:w="4834" w:type="dxa"/>
            <w:gridSpan w:val="4"/>
            <w:shd w:val="clear" w:color="000000" w:fill="FFFFFF"/>
            <w:tcMar>
              <w:left w:w="34" w:type="dxa"/>
              <w:right w:w="34" w:type="dxa"/>
            </w:tcMar>
          </w:tcPr>
          <w:p w:rsidR="00354BAC" w:rsidRDefault="00710CEE">
            <w:pPr>
              <w:spacing w:after="0" w:line="240" w:lineRule="auto"/>
              <w:jc w:val="center"/>
              <w:rPr>
                <w:sz w:val="32"/>
                <w:szCs w:val="32"/>
              </w:rPr>
            </w:pPr>
            <w:r>
              <w:rPr>
                <w:rFonts w:ascii="Times New Roman" w:hAnsi="Times New Roman" w:cs="Times New Roman"/>
                <w:color w:val="000000"/>
                <w:sz w:val="32"/>
                <w:szCs w:val="32"/>
              </w:rPr>
              <w:t>Информационно- коммуникационные технологии в государственном и муниципальном управлении</w:t>
            </w:r>
          </w:p>
          <w:p w:rsidR="00354BAC" w:rsidRDefault="00710CEE">
            <w:pPr>
              <w:spacing w:after="0" w:line="240" w:lineRule="auto"/>
              <w:jc w:val="center"/>
              <w:rPr>
                <w:sz w:val="32"/>
                <w:szCs w:val="32"/>
              </w:rPr>
            </w:pPr>
            <w:r>
              <w:rPr>
                <w:rFonts w:ascii="Times New Roman" w:hAnsi="Times New Roman" w:cs="Times New Roman"/>
                <w:color w:val="000000"/>
                <w:sz w:val="32"/>
                <w:szCs w:val="32"/>
              </w:rPr>
              <w:t>Б1.О.04.01</w:t>
            </w:r>
          </w:p>
        </w:tc>
        <w:tc>
          <w:tcPr>
            <w:tcW w:w="2836" w:type="dxa"/>
          </w:tcPr>
          <w:p w:rsidR="00354BAC" w:rsidRDefault="00354BAC"/>
        </w:tc>
      </w:tr>
      <w:tr w:rsidR="00354BAC">
        <w:trPr>
          <w:trHeight w:hRule="exact" w:val="277"/>
        </w:trPr>
        <w:tc>
          <w:tcPr>
            <w:tcW w:w="10221" w:type="dxa"/>
            <w:gridSpan w:val="8"/>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54BAC">
        <w:trPr>
          <w:trHeight w:hRule="exact" w:val="1396"/>
        </w:trPr>
        <w:tc>
          <w:tcPr>
            <w:tcW w:w="143" w:type="dxa"/>
          </w:tcPr>
          <w:p w:rsidR="00354BAC" w:rsidRDefault="00354BAC"/>
        </w:tc>
        <w:tc>
          <w:tcPr>
            <w:tcW w:w="285" w:type="dxa"/>
          </w:tcPr>
          <w:p w:rsidR="00354BAC" w:rsidRDefault="00354BAC"/>
        </w:tc>
        <w:tc>
          <w:tcPr>
            <w:tcW w:w="9795" w:type="dxa"/>
            <w:gridSpan w:val="6"/>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354BAC" w:rsidRDefault="00710CE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354BAC" w:rsidRDefault="00710CE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54BAC">
        <w:trPr>
          <w:trHeight w:hRule="exact" w:val="124"/>
        </w:trPr>
        <w:tc>
          <w:tcPr>
            <w:tcW w:w="143" w:type="dxa"/>
          </w:tcPr>
          <w:p w:rsidR="00354BAC" w:rsidRDefault="00354BAC"/>
        </w:tc>
        <w:tc>
          <w:tcPr>
            <w:tcW w:w="285" w:type="dxa"/>
          </w:tcPr>
          <w:p w:rsidR="00354BAC" w:rsidRDefault="00354BAC"/>
        </w:tc>
        <w:tc>
          <w:tcPr>
            <w:tcW w:w="2127" w:type="dxa"/>
          </w:tcPr>
          <w:p w:rsidR="00354BAC" w:rsidRDefault="00354BAC"/>
        </w:tc>
        <w:tc>
          <w:tcPr>
            <w:tcW w:w="2127" w:type="dxa"/>
          </w:tcPr>
          <w:p w:rsidR="00354BAC" w:rsidRDefault="00354BAC"/>
        </w:tc>
        <w:tc>
          <w:tcPr>
            <w:tcW w:w="426" w:type="dxa"/>
          </w:tcPr>
          <w:p w:rsidR="00354BAC" w:rsidRDefault="00354BAC"/>
        </w:tc>
        <w:tc>
          <w:tcPr>
            <w:tcW w:w="1277" w:type="dxa"/>
          </w:tcPr>
          <w:p w:rsidR="00354BAC" w:rsidRDefault="00354BAC"/>
        </w:tc>
        <w:tc>
          <w:tcPr>
            <w:tcW w:w="993" w:type="dxa"/>
          </w:tcPr>
          <w:p w:rsidR="00354BAC" w:rsidRDefault="00354BAC"/>
        </w:tc>
        <w:tc>
          <w:tcPr>
            <w:tcW w:w="2836" w:type="dxa"/>
          </w:tcPr>
          <w:p w:rsidR="00354BAC" w:rsidRDefault="00354BAC"/>
        </w:tc>
      </w:tr>
      <w:tr w:rsidR="00354BAC">
        <w:trPr>
          <w:trHeight w:hRule="exact" w:val="277"/>
        </w:trPr>
        <w:tc>
          <w:tcPr>
            <w:tcW w:w="5118" w:type="dxa"/>
            <w:gridSpan w:val="5"/>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354BAC">
        <w:trPr>
          <w:trHeight w:hRule="exact" w:val="577"/>
        </w:trPr>
        <w:tc>
          <w:tcPr>
            <w:tcW w:w="143" w:type="dxa"/>
          </w:tcPr>
          <w:p w:rsidR="00354BAC" w:rsidRDefault="00354BAC"/>
        </w:tc>
        <w:tc>
          <w:tcPr>
            <w:tcW w:w="285" w:type="dxa"/>
          </w:tcPr>
          <w:p w:rsidR="00354BAC" w:rsidRDefault="00354BAC"/>
        </w:tc>
        <w:tc>
          <w:tcPr>
            <w:tcW w:w="2127" w:type="dxa"/>
          </w:tcPr>
          <w:p w:rsidR="00354BAC" w:rsidRDefault="00354BAC"/>
        </w:tc>
        <w:tc>
          <w:tcPr>
            <w:tcW w:w="2127" w:type="dxa"/>
          </w:tcPr>
          <w:p w:rsidR="00354BAC" w:rsidRDefault="00354BAC"/>
        </w:tc>
        <w:tc>
          <w:tcPr>
            <w:tcW w:w="426" w:type="dxa"/>
          </w:tcPr>
          <w:p w:rsidR="00354BAC" w:rsidRDefault="00354BAC"/>
        </w:tc>
        <w:tc>
          <w:tcPr>
            <w:tcW w:w="5118" w:type="dxa"/>
            <w:gridSpan w:val="3"/>
            <w:vMerge/>
            <w:shd w:val="clear" w:color="000000" w:fill="FFFFFF"/>
            <w:tcMar>
              <w:left w:w="34" w:type="dxa"/>
              <w:right w:w="34" w:type="dxa"/>
            </w:tcMar>
          </w:tcPr>
          <w:p w:rsidR="00354BAC" w:rsidRDefault="00354BAC"/>
        </w:tc>
      </w:tr>
      <w:tr w:rsidR="00354BAC">
        <w:trPr>
          <w:trHeight w:hRule="exact" w:val="3796"/>
        </w:trPr>
        <w:tc>
          <w:tcPr>
            <w:tcW w:w="143" w:type="dxa"/>
          </w:tcPr>
          <w:p w:rsidR="00354BAC" w:rsidRDefault="00354BAC"/>
        </w:tc>
        <w:tc>
          <w:tcPr>
            <w:tcW w:w="285" w:type="dxa"/>
          </w:tcPr>
          <w:p w:rsidR="00354BAC" w:rsidRDefault="00354BAC"/>
        </w:tc>
        <w:tc>
          <w:tcPr>
            <w:tcW w:w="2127" w:type="dxa"/>
          </w:tcPr>
          <w:p w:rsidR="00354BAC" w:rsidRDefault="00354BAC"/>
        </w:tc>
        <w:tc>
          <w:tcPr>
            <w:tcW w:w="2127" w:type="dxa"/>
          </w:tcPr>
          <w:p w:rsidR="00354BAC" w:rsidRDefault="00354BAC"/>
        </w:tc>
        <w:tc>
          <w:tcPr>
            <w:tcW w:w="426" w:type="dxa"/>
          </w:tcPr>
          <w:p w:rsidR="00354BAC" w:rsidRDefault="00354BAC"/>
        </w:tc>
        <w:tc>
          <w:tcPr>
            <w:tcW w:w="1277" w:type="dxa"/>
          </w:tcPr>
          <w:p w:rsidR="00354BAC" w:rsidRDefault="00354BAC"/>
        </w:tc>
        <w:tc>
          <w:tcPr>
            <w:tcW w:w="993" w:type="dxa"/>
          </w:tcPr>
          <w:p w:rsidR="00354BAC" w:rsidRDefault="00354BAC"/>
        </w:tc>
        <w:tc>
          <w:tcPr>
            <w:tcW w:w="2836" w:type="dxa"/>
          </w:tcPr>
          <w:p w:rsidR="00354BAC" w:rsidRDefault="00354BAC"/>
        </w:tc>
      </w:tr>
      <w:tr w:rsidR="00354BAC">
        <w:trPr>
          <w:trHeight w:hRule="exact" w:val="277"/>
        </w:trPr>
        <w:tc>
          <w:tcPr>
            <w:tcW w:w="143" w:type="dxa"/>
          </w:tcPr>
          <w:p w:rsidR="00354BAC" w:rsidRDefault="00354BAC"/>
        </w:tc>
        <w:tc>
          <w:tcPr>
            <w:tcW w:w="10079" w:type="dxa"/>
            <w:gridSpan w:val="7"/>
            <w:vMerge w:val="restart"/>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54BAC">
        <w:trPr>
          <w:trHeight w:hRule="exact" w:val="138"/>
        </w:trPr>
        <w:tc>
          <w:tcPr>
            <w:tcW w:w="143" w:type="dxa"/>
          </w:tcPr>
          <w:p w:rsidR="00354BAC" w:rsidRDefault="00354BAC"/>
        </w:tc>
        <w:tc>
          <w:tcPr>
            <w:tcW w:w="10079" w:type="dxa"/>
            <w:gridSpan w:val="7"/>
            <w:vMerge/>
            <w:shd w:val="clear" w:color="000000" w:fill="FFFFFF"/>
            <w:tcMar>
              <w:left w:w="34" w:type="dxa"/>
              <w:right w:w="34" w:type="dxa"/>
            </w:tcMar>
          </w:tcPr>
          <w:p w:rsidR="00354BAC" w:rsidRDefault="00354BAC"/>
        </w:tc>
      </w:tr>
      <w:tr w:rsidR="00354BAC">
        <w:trPr>
          <w:trHeight w:hRule="exact" w:val="1666"/>
        </w:trPr>
        <w:tc>
          <w:tcPr>
            <w:tcW w:w="143" w:type="dxa"/>
          </w:tcPr>
          <w:p w:rsidR="00354BAC" w:rsidRDefault="00354BAC"/>
        </w:tc>
        <w:tc>
          <w:tcPr>
            <w:tcW w:w="10079" w:type="dxa"/>
            <w:gridSpan w:val="7"/>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354BAC" w:rsidRDefault="00354BAC">
            <w:pPr>
              <w:spacing w:after="0" w:line="240" w:lineRule="auto"/>
              <w:jc w:val="center"/>
              <w:rPr>
                <w:sz w:val="24"/>
                <w:szCs w:val="24"/>
              </w:rPr>
            </w:pPr>
          </w:p>
          <w:p w:rsidR="00354BAC" w:rsidRDefault="00710CE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54BAC" w:rsidRDefault="00354BAC">
            <w:pPr>
              <w:spacing w:after="0" w:line="240" w:lineRule="auto"/>
              <w:jc w:val="center"/>
              <w:rPr>
                <w:sz w:val="24"/>
                <w:szCs w:val="24"/>
              </w:rPr>
            </w:pPr>
          </w:p>
          <w:p w:rsidR="00354BAC" w:rsidRDefault="00710CEE">
            <w:pPr>
              <w:spacing w:after="0" w:line="240" w:lineRule="auto"/>
              <w:jc w:val="center"/>
              <w:rPr>
                <w:sz w:val="24"/>
                <w:szCs w:val="24"/>
              </w:rPr>
            </w:pPr>
            <w:r>
              <w:rPr>
                <w:rFonts w:ascii="Times New Roman" w:hAnsi="Times New Roman" w:cs="Times New Roman"/>
                <w:color w:val="000000"/>
                <w:sz w:val="24"/>
                <w:szCs w:val="24"/>
              </w:rPr>
              <w:t>Омск, 2021</w:t>
            </w:r>
          </w:p>
        </w:tc>
      </w:tr>
    </w:tbl>
    <w:p w:rsidR="00354BAC" w:rsidRDefault="00710CE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54BAC">
        <w:trPr>
          <w:trHeight w:hRule="exact" w:val="2222"/>
        </w:trPr>
        <w:tc>
          <w:tcPr>
            <w:tcW w:w="10788" w:type="dxa"/>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lastRenderedPageBreak/>
              <w:t>Составитель:</w:t>
            </w:r>
          </w:p>
          <w:p w:rsidR="00354BAC" w:rsidRDefault="00354BAC">
            <w:pPr>
              <w:spacing w:after="0" w:line="240" w:lineRule="auto"/>
              <w:rPr>
                <w:sz w:val="24"/>
                <w:szCs w:val="24"/>
              </w:rPr>
            </w:pPr>
          </w:p>
          <w:p w:rsidR="00354BAC" w:rsidRDefault="00710CEE">
            <w:pPr>
              <w:spacing w:after="0" w:line="240" w:lineRule="auto"/>
              <w:rPr>
                <w:sz w:val="24"/>
                <w:szCs w:val="24"/>
              </w:rPr>
            </w:pPr>
            <w:r>
              <w:rPr>
                <w:rFonts w:ascii="Times New Roman" w:hAnsi="Times New Roman" w:cs="Times New Roman"/>
                <w:color w:val="000000"/>
                <w:sz w:val="24"/>
                <w:szCs w:val="24"/>
              </w:rPr>
              <w:t>к.п.н., профессор _________________ /Лучко О.Н./</w:t>
            </w:r>
          </w:p>
          <w:p w:rsidR="00354BAC" w:rsidRDefault="00354BAC">
            <w:pPr>
              <w:spacing w:after="0" w:line="240" w:lineRule="auto"/>
              <w:rPr>
                <w:sz w:val="24"/>
                <w:szCs w:val="24"/>
              </w:rPr>
            </w:pPr>
          </w:p>
          <w:p w:rsidR="00354BAC" w:rsidRDefault="00710CE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354BAC" w:rsidRDefault="00710CEE">
            <w:pPr>
              <w:spacing w:after="0" w:line="240" w:lineRule="auto"/>
              <w:rPr>
                <w:sz w:val="24"/>
                <w:szCs w:val="24"/>
              </w:rPr>
            </w:pPr>
            <w:r>
              <w:rPr>
                <w:rFonts w:ascii="Times New Roman" w:hAnsi="Times New Roman" w:cs="Times New Roman"/>
                <w:color w:val="000000"/>
                <w:sz w:val="24"/>
                <w:szCs w:val="24"/>
              </w:rPr>
              <w:t>Протокол от 30.08.2021 г.  №1</w:t>
            </w:r>
          </w:p>
        </w:tc>
      </w:tr>
      <w:tr w:rsidR="00354BAC">
        <w:trPr>
          <w:trHeight w:hRule="exact" w:val="277"/>
        </w:trPr>
        <w:tc>
          <w:tcPr>
            <w:tcW w:w="10788" w:type="dxa"/>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354BAC" w:rsidRDefault="00710C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4BAC">
        <w:trPr>
          <w:trHeight w:hRule="exact" w:val="277"/>
        </w:trPr>
        <w:tc>
          <w:tcPr>
            <w:tcW w:w="9654" w:type="dxa"/>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54BAC">
        <w:trPr>
          <w:trHeight w:hRule="exact" w:val="555"/>
        </w:trPr>
        <w:tc>
          <w:tcPr>
            <w:tcW w:w="9640" w:type="dxa"/>
          </w:tcPr>
          <w:p w:rsidR="00354BAC" w:rsidRDefault="00354BAC"/>
        </w:tc>
      </w:tr>
      <w:tr w:rsidR="00354BAC">
        <w:trPr>
          <w:trHeight w:hRule="exact" w:val="8751"/>
        </w:trPr>
        <w:tc>
          <w:tcPr>
            <w:tcW w:w="9654" w:type="dxa"/>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54BAC" w:rsidRDefault="00710CE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54BAC" w:rsidRDefault="00710CE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54BAC" w:rsidRDefault="00710CE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54BAC" w:rsidRDefault="00710CE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54BAC" w:rsidRDefault="00710CE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54BAC" w:rsidRDefault="00710CE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54BAC" w:rsidRDefault="00710CE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54BAC" w:rsidRDefault="00710CE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54BAC" w:rsidRDefault="00710CE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54BAC" w:rsidRDefault="00710CE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54BAC" w:rsidRDefault="00710CE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54BAC" w:rsidRDefault="00710C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4BAC">
        <w:trPr>
          <w:trHeight w:hRule="exact" w:val="277"/>
        </w:trPr>
        <w:tc>
          <w:tcPr>
            <w:tcW w:w="9654" w:type="dxa"/>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54BAC">
        <w:trPr>
          <w:trHeight w:hRule="exact" w:val="15113"/>
        </w:trPr>
        <w:tc>
          <w:tcPr>
            <w:tcW w:w="9654" w:type="dxa"/>
            <w:shd w:val="clear" w:color="000000" w:fill="FFFFFF"/>
            <w:tcMar>
              <w:left w:w="34" w:type="dxa"/>
              <w:right w:w="34" w:type="dxa"/>
            </w:tcMar>
          </w:tcPr>
          <w:p w:rsidR="00354BAC" w:rsidRDefault="00710CE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54BAC" w:rsidRDefault="00710CE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354BAC" w:rsidRDefault="00710CE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54BAC" w:rsidRDefault="00710CE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54BAC" w:rsidRDefault="00710CE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54BAC" w:rsidRDefault="00710CE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54BAC" w:rsidRDefault="00710CE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54BAC" w:rsidRDefault="00710CE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54BAC" w:rsidRDefault="00710CE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54BAC" w:rsidRDefault="00710CE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2021/2022 учебный год, утвержденным приказом ректора от 30.08.2021 №94;</w:t>
            </w:r>
          </w:p>
          <w:p w:rsidR="00354BAC" w:rsidRDefault="00710CE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государственном и муниципальном управлении» в течение 2021/2022 учебного года:</w:t>
            </w:r>
          </w:p>
          <w:p w:rsidR="00354BAC" w:rsidRDefault="00710CE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354BAC" w:rsidRDefault="00710C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4BAC">
        <w:trPr>
          <w:trHeight w:hRule="exact" w:val="555"/>
        </w:trPr>
        <w:tc>
          <w:tcPr>
            <w:tcW w:w="9654" w:type="dxa"/>
            <w:shd w:val="clear" w:color="000000" w:fill="FFFFFF"/>
            <w:tcMar>
              <w:left w:w="34" w:type="dxa"/>
              <w:right w:w="34" w:type="dxa"/>
            </w:tcMar>
          </w:tcPr>
          <w:p w:rsidR="00354BAC" w:rsidRDefault="00710CEE">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354BAC">
        <w:trPr>
          <w:trHeight w:hRule="exact" w:val="138"/>
        </w:trPr>
        <w:tc>
          <w:tcPr>
            <w:tcW w:w="9640" w:type="dxa"/>
          </w:tcPr>
          <w:p w:rsidR="00354BAC" w:rsidRDefault="00354BAC"/>
        </w:tc>
      </w:tr>
      <w:tr w:rsidR="00354BAC">
        <w:trPr>
          <w:trHeight w:hRule="exact" w:val="1396"/>
        </w:trPr>
        <w:tc>
          <w:tcPr>
            <w:tcW w:w="9654" w:type="dxa"/>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b/>
                <w:color w:val="000000"/>
                <w:sz w:val="24"/>
                <w:szCs w:val="24"/>
              </w:rPr>
              <w:t>1. Наименование дисциплины: Б1.О.04.01 «Информационно-коммуникационные технологии в государственном и муниципальном управлении».</w:t>
            </w:r>
          </w:p>
          <w:p w:rsidR="00354BAC" w:rsidRDefault="00710CE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54BAC">
        <w:trPr>
          <w:trHeight w:hRule="exact" w:val="138"/>
        </w:trPr>
        <w:tc>
          <w:tcPr>
            <w:tcW w:w="9640" w:type="dxa"/>
          </w:tcPr>
          <w:p w:rsidR="00354BAC" w:rsidRDefault="00354BAC"/>
        </w:tc>
      </w:tr>
      <w:tr w:rsidR="00354BAC">
        <w:trPr>
          <w:trHeight w:hRule="exact" w:val="3801"/>
        </w:trPr>
        <w:tc>
          <w:tcPr>
            <w:tcW w:w="9654" w:type="dxa"/>
            <w:shd w:val="clear" w:color="000000" w:fill="FFFFFF"/>
            <w:tcMar>
              <w:left w:w="34" w:type="dxa"/>
              <w:right w:w="34" w:type="dxa"/>
            </w:tcMar>
          </w:tcPr>
          <w:p w:rsidR="00354BAC" w:rsidRDefault="00710CE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54BAC" w:rsidRDefault="00710CE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«Информационно-коммуникационные технологии в государственном и муниципальном управлении»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54BA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b/>
                <w:color w:val="000000"/>
                <w:sz w:val="24"/>
                <w:szCs w:val="24"/>
              </w:rPr>
              <w:t>Код компетенции: ОПК-5</w:t>
            </w:r>
          </w:p>
          <w:p w:rsidR="00354BAC" w:rsidRDefault="00710CEE">
            <w:pPr>
              <w:spacing w:after="0" w:line="240" w:lineRule="auto"/>
              <w:rPr>
                <w:sz w:val="24"/>
                <w:szCs w:val="24"/>
              </w:rPr>
            </w:pPr>
            <w:r>
              <w:rPr>
                <w:rFonts w:ascii="Times New Roman" w:hAnsi="Times New Roman" w:cs="Times New Roman"/>
                <w:b/>
                <w:color w:val="000000"/>
                <w:sz w:val="24"/>
                <w:szCs w:val="24"/>
              </w:rPr>
              <w:t>Способен использовать в профессиональной деятельности информационно- коммуникационные технологии, государственные и муниципальные информационные системы; применять технологии электронного правительства и предоставления государственных (муниципальных) услуг</w:t>
            </w:r>
          </w:p>
        </w:tc>
      </w:tr>
      <w:tr w:rsidR="00354BAC">
        <w:trPr>
          <w:trHeight w:hRule="exact" w:val="585"/>
        </w:trPr>
        <w:tc>
          <w:tcPr>
            <w:tcW w:w="9654" w:type="dxa"/>
            <w:shd w:val="clear" w:color="000000" w:fill="FFFFFF"/>
            <w:tcMar>
              <w:left w:w="34" w:type="dxa"/>
              <w:right w:w="34" w:type="dxa"/>
            </w:tcMar>
          </w:tcPr>
          <w:p w:rsidR="00354BAC" w:rsidRDefault="00354BAC">
            <w:pPr>
              <w:spacing w:after="0" w:line="240" w:lineRule="auto"/>
              <w:rPr>
                <w:sz w:val="24"/>
                <w:szCs w:val="24"/>
              </w:rPr>
            </w:pPr>
          </w:p>
          <w:p w:rsidR="00354BAC" w:rsidRDefault="00710CE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54B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ОПК-5.1 знать  современные информационно-коммуникационные технологии, государственные и муниципальные информационные системы</w:t>
            </w:r>
          </w:p>
        </w:tc>
      </w:tr>
      <w:tr w:rsidR="00354B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ОПК-5.2 знать технологии электронного правительства и представления государственных (муниципальных) услуг</w:t>
            </w:r>
          </w:p>
        </w:tc>
      </w:tr>
      <w:tr w:rsidR="00354BA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ОПК-5.3 уметь использовать современные коммуникационные технологии, государственные и муниципальные информационные системы при решении профессиональных задач</w:t>
            </w:r>
          </w:p>
        </w:tc>
      </w:tr>
      <w:tr w:rsidR="00354B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ОПК-5.4 уметь применять на практике технологии электронного правительства и представления государственных (муниципальных) услуг</w:t>
            </w:r>
          </w:p>
        </w:tc>
      </w:tr>
      <w:tr w:rsidR="00354BA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ОПК-5.5 владеть современными коммуникационными технологиями, государственными и муниципальными информационными системами при решении профессиональных задач</w:t>
            </w:r>
          </w:p>
        </w:tc>
      </w:tr>
      <w:tr w:rsidR="00354B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ОПК-5.6 владеть навыками применения на практике технологий электронного правительства и представления государственных (муниципальных) услуг</w:t>
            </w:r>
          </w:p>
        </w:tc>
      </w:tr>
      <w:tr w:rsidR="00354BAC">
        <w:trPr>
          <w:trHeight w:hRule="exact" w:val="277"/>
        </w:trPr>
        <w:tc>
          <w:tcPr>
            <w:tcW w:w="9640" w:type="dxa"/>
          </w:tcPr>
          <w:p w:rsidR="00354BAC" w:rsidRDefault="00354BAC"/>
        </w:tc>
      </w:tr>
      <w:tr w:rsidR="00354BA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b/>
                <w:color w:val="000000"/>
                <w:sz w:val="24"/>
                <w:szCs w:val="24"/>
              </w:rPr>
              <w:t>Код компетенции: ОПК-8</w:t>
            </w:r>
          </w:p>
          <w:p w:rsidR="00354BAC" w:rsidRDefault="00710CEE">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354BAC">
        <w:trPr>
          <w:trHeight w:hRule="exact" w:val="585"/>
        </w:trPr>
        <w:tc>
          <w:tcPr>
            <w:tcW w:w="9654" w:type="dxa"/>
            <w:shd w:val="clear" w:color="000000" w:fill="FFFFFF"/>
            <w:tcMar>
              <w:left w:w="34" w:type="dxa"/>
              <w:right w:w="34" w:type="dxa"/>
            </w:tcMar>
          </w:tcPr>
          <w:p w:rsidR="00354BAC" w:rsidRDefault="00354BAC">
            <w:pPr>
              <w:spacing w:after="0" w:line="240" w:lineRule="auto"/>
              <w:rPr>
                <w:sz w:val="24"/>
                <w:szCs w:val="24"/>
              </w:rPr>
            </w:pPr>
          </w:p>
          <w:p w:rsidR="00354BAC" w:rsidRDefault="00710CE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54BA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ОПК-8.1 знать принципы работы современных информационных технологий</w:t>
            </w:r>
          </w:p>
        </w:tc>
      </w:tr>
      <w:tr w:rsidR="00354B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ОПК-8.2 уметь осуществлять выбор оптимальных современных информационных технологий для решения задач профессиональной деятельности</w:t>
            </w:r>
          </w:p>
        </w:tc>
      </w:tr>
      <w:tr w:rsidR="00354B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ОПК-8.3 владеть навыками использования современных информационных технологий для решения задач профессиональной деятельности</w:t>
            </w:r>
          </w:p>
        </w:tc>
      </w:tr>
    </w:tbl>
    <w:p w:rsidR="00354BAC" w:rsidRDefault="00710CE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54BAC">
        <w:trPr>
          <w:trHeight w:hRule="exact" w:val="304"/>
        </w:trPr>
        <w:tc>
          <w:tcPr>
            <w:tcW w:w="9654" w:type="dxa"/>
            <w:gridSpan w:val="7"/>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354BAC">
        <w:trPr>
          <w:trHeight w:hRule="exact" w:val="1907"/>
        </w:trPr>
        <w:tc>
          <w:tcPr>
            <w:tcW w:w="9654" w:type="dxa"/>
            <w:gridSpan w:val="7"/>
            <w:shd w:val="clear" w:color="000000" w:fill="FFFFFF"/>
            <w:tcMar>
              <w:left w:w="34" w:type="dxa"/>
              <w:right w:w="34" w:type="dxa"/>
            </w:tcMar>
          </w:tcPr>
          <w:p w:rsidR="00354BAC" w:rsidRDefault="00354BAC">
            <w:pPr>
              <w:spacing w:after="0" w:line="240" w:lineRule="auto"/>
              <w:jc w:val="both"/>
              <w:rPr>
                <w:sz w:val="24"/>
                <w:szCs w:val="24"/>
              </w:rPr>
            </w:pPr>
          </w:p>
          <w:p w:rsidR="00354BAC" w:rsidRDefault="00710CEE">
            <w:pPr>
              <w:spacing w:after="0" w:line="240" w:lineRule="auto"/>
              <w:jc w:val="both"/>
              <w:rPr>
                <w:sz w:val="24"/>
                <w:szCs w:val="24"/>
              </w:rPr>
            </w:pPr>
            <w:r>
              <w:rPr>
                <w:rFonts w:ascii="Times New Roman" w:hAnsi="Times New Roman" w:cs="Times New Roman"/>
                <w:color w:val="000000"/>
                <w:sz w:val="24"/>
                <w:szCs w:val="24"/>
              </w:rPr>
              <w:t>Дисциплина Б1.О.04.01 «Информационно-коммуникационные технологии в государственном и муниципальном управлении»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354BAC">
        <w:trPr>
          <w:trHeight w:hRule="exact" w:val="138"/>
        </w:trPr>
        <w:tc>
          <w:tcPr>
            <w:tcW w:w="3970" w:type="dxa"/>
          </w:tcPr>
          <w:p w:rsidR="00354BAC" w:rsidRDefault="00354BAC"/>
        </w:tc>
        <w:tc>
          <w:tcPr>
            <w:tcW w:w="1702" w:type="dxa"/>
          </w:tcPr>
          <w:p w:rsidR="00354BAC" w:rsidRDefault="00354BAC"/>
        </w:tc>
        <w:tc>
          <w:tcPr>
            <w:tcW w:w="1702" w:type="dxa"/>
          </w:tcPr>
          <w:p w:rsidR="00354BAC" w:rsidRDefault="00354BAC"/>
        </w:tc>
        <w:tc>
          <w:tcPr>
            <w:tcW w:w="426" w:type="dxa"/>
          </w:tcPr>
          <w:p w:rsidR="00354BAC" w:rsidRDefault="00354BAC"/>
        </w:tc>
        <w:tc>
          <w:tcPr>
            <w:tcW w:w="710" w:type="dxa"/>
          </w:tcPr>
          <w:p w:rsidR="00354BAC" w:rsidRDefault="00354BAC"/>
        </w:tc>
        <w:tc>
          <w:tcPr>
            <w:tcW w:w="143" w:type="dxa"/>
          </w:tcPr>
          <w:p w:rsidR="00354BAC" w:rsidRDefault="00354BAC"/>
        </w:tc>
        <w:tc>
          <w:tcPr>
            <w:tcW w:w="993" w:type="dxa"/>
          </w:tcPr>
          <w:p w:rsidR="00354BAC" w:rsidRDefault="00354BAC"/>
        </w:tc>
      </w:tr>
      <w:tr w:rsidR="00354BA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4BAC" w:rsidRDefault="00710CE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4BAC" w:rsidRDefault="00710CEE">
            <w:pPr>
              <w:spacing w:after="0" w:line="240" w:lineRule="auto"/>
              <w:jc w:val="center"/>
              <w:rPr>
                <w:sz w:val="24"/>
                <w:szCs w:val="24"/>
              </w:rPr>
            </w:pPr>
            <w:r>
              <w:rPr>
                <w:rFonts w:ascii="Times New Roman" w:hAnsi="Times New Roman" w:cs="Times New Roman"/>
                <w:color w:val="000000"/>
                <w:sz w:val="24"/>
                <w:szCs w:val="24"/>
              </w:rPr>
              <w:t>Коды</w:t>
            </w:r>
          </w:p>
          <w:p w:rsidR="00354BAC" w:rsidRDefault="00710CEE">
            <w:pPr>
              <w:spacing w:after="0" w:line="240" w:lineRule="auto"/>
              <w:jc w:val="center"/>
              <w:rPr>
                <w:sz w:val="24"/>
                <w:szCs w:val="24"/>
              </w:rPr>
            </w:pPr>
            <w:r>
              <w:rPr>
                <w:rFonts w:ascii="Times New Roman" w:hAnsi="Times New Roman" w:cs="Times New Roman"/>
                <w:color w:val="000000"/>
                <w:sz w:val="24"/>
                <w:szCs w:val="24"/>
              </w:rPr>
              <w:t>форми-</w:t>
            </w:r>
          </w:p>
          <w:p w:rsidR="00354BAC" w:rsidRDefault="00710CEE">
            <w:pPr>
              <w:spacing w:after="0" w:line="240" w:lineRule="auto"/>
              <w:jc w:val="center"/>
              <w:rPr>
                <w:sz w:val="24"/>
                <w:szCs w:val="24"/>
              </w:rPr>
            </w:pPr>
            <w:r>
              <w:rPr>
                <w:rFonts w:ascii="Times New Roman" w:hAnsi="Times New Roman" w:cs="Times New Roman"/>
                <w:color w:val="000000"/>
                <w:sz w:val="24"/>
                <w:szCs w:val="24"/>
              </w:rPr>
              <w:t>руемых</w:t>
            </w:r>
          </w:p>
          <w:p w:rsidR="00354BAC" w:rsidRDefault="00710CEE">
            <w:pPr>
              <w:spacing w:after="0" w:line="240" w:lineRule="auto"/>
              <w:jc w:val="center"/>
              <w:rPr>
                <w:sz w:val="24"/>
                <w:szCs w:val="24"/>
              </w:rPr>
            </w:pPr>
            <w:r>
              <w:rPr>
                <w:rFonts w:ascii="Times New Roman" w:hAnsi="Times New Roman" w:cs="Times New Roman"/>
                <w:color w:val="000000"/>
                <w:sz w:val="24"/>
                <w:szCs w:val="24"/>
              </w:rPr>
              <w:t>компе-</w:t>
            </w:r>
          </w:p>
          <w:p w:rsidR="00354BAC" w:rsidRDefault="00710CEE">
            <w:pPr>
              <w:spacing w:after="0" w:line="240" w:lineRule="auto"/>
              <w:jc w:val="center"/>
              <w:rPr>
                <w:sz w:val="24"/>
                <w:szCs w:val="24"/>
              </w:rPr>
            </w:pPr>
            <w:r>
              <w:rPr>
                <w:rFonts w:ascii="Times New Roman" w:hAnsi="Times New Roman" w:cs="Times New Roman"/>
                <w:color w:val="000000"/>
                <w:sz w:val="24"/>
                <w:szCs w:val="24"/>
              </w:rPr>
              <w:t>тенций</w:t>
            </w:r>
          </w:p>
        </w:tc>
      </w:tr>
      <w:tr w:rsidR="00354BA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4BAC" w:rsidRDefault="00710CE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4BAC" w:rsidRDefault="00354BAC"/>
        </w:tc>
      </w:tr>
      <w:tr w:rsidR="00354BA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4BAC" w:rsidRDefault="00710CE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4BAC" w:rsidRDefault="00710CE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4BAC" w:rsidRDefault="00354BAC"/>
        </w:tc>
      </w:tr>
      <w:tr w:rsidR="00354BAC">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4BAC" w:rsidRDefault="00710CEE">
            <w:pPr>
              <w:spacing w:after="0" w:line="240" w:lineRule="auto"/>
              <w:jc w:val="center"/>
            </w:pPr>
            <w:r>
              <w:rPr>
                <w:rFonts w:ascii="Times New Roman" w:hAnsi="Times New Roman" w:cs="Times New Roman"/>
                <w:color w:val="000000"/>
              </w:rPr>
              <w:t>Экономическая культура и финансовая грамотность</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4BAC" w:rsidRDefault="00710CEE">
            <w:pPr>
              <w:spacing w:after="0" w:line="240" w:lineRule="auto"/>
              <w:jc w:val="center"/>
            </w:pPr>
            <w:r>
              <w:rPr>
                <w:rFonts w:ascii="Times New Roman" w:hAnsi="Times New Roman" w:cs="Times New Roman"/>
                <w:color w:val="000000"/>
              </w:rPr>
              <w:t>Информационно-документационное обеспечение деятельности электронного правительства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4BAC" w:rsidRDefault="00710CEE">
            <w:pPr>
              <w:spacing w:after="0" w:line="240" w:lineRule="auto"/>
              <w:jc w:val="center"/>
              <w:rPr>
                <w:sz w:val="24"/>
                <w:szCs w:val="24"/>
              </w:rPr>
            </w:pPr>
            <w:r>
              <w:rPr>
                <w:rFonts w:ascii="Times New Roman" w:hAnsi="Times New Roman" w:cs="Times New Roman"/>
                <w:color w:val="000000"/>
                <w:sz w:val="24"/>
                <w:szCs w:val="24"/>
              </w:rPr>
              <w:t>ОПК-5, ОПК-8</w:t>
            </w:r>
          </w:p>
        </w:tc>
      </w:tr>
      <w:tr w:rsidR="00354BAC">
        <w:trPr>
          <w:trHeight w:hRule="exact" w:val="138"/>
        </w:trPr>
        <w:tc>
          <w:tcPr>
            <w:tcW w:w="3970" w:type="dxa"/>
          </w:tcPr>
          <w:p w:rsidR="00354BAC" w:rsidRDefault="00354BAC"/>
        </w:tc>
        <w:tc>
          <w:tcPr>
            <w:tcW w:w="1702" w:type="dxa"/>
          </w:tcPr>
          <w:p w:rsidR="00354BAC" w:rsidRDefault="00354BAC"/>
        </w:tc>
        <w:tc>
          <w:tcPr>
            <w:tcW w:w="1702" w:type="dxa"/>
          </w:tcPr>
          <w:p w:rsidR="00354BAC" w:rsidRDefault="00354BAC"/>
        </w:tc>
        <w:tc>
          <w:tcPr>
            <w:tcW w:w="426" w:type="dxa"/>
          </w:tcPr>
          <w:p w:rsidR="00354BAC" w:rsidRDefault="00354BAC"/>
        </w:tc>
        <w:tc>
          <w:tcPr>
            <w:tcW w:w="710" w:type="dxa"/>
          </w:tcPr>
          <w:p w:rsidR="00354BAC" w:rsidRDefault="00354BAC"/>
        </w:tc>
        <w:tc>
          <w:tcPr>
            <w:tcW w:w="143" w:type="dxa"/>
          </w:tcPr>
          <w:p w:rsidR="00354BAC" w:rsidRDefault="00354BAC"/>
        </w:tc>
        <w:tc>
          <w:tcPr>
            <w:tcW w:w="993" w:type="dxa"/>
          </w:tcPr>
          <w:p w:rsidR="00354BAC" w:rsidRDefault="00354BAC"/>
        </w:tc>
      </w:tr>
      <w:tr w:rsidR="00354BAC">
        <w:trPr>
          <w:trHeight w:hRule="exact" w:val="1125"/>
        </w:trPr>
        <w:tc>
          <w:tcPr>
            <w:tcW w:w="9654" w:type="dxa"/>
            <w:gridSpan w:val="7"/>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54BAC">
        <w:trPr>
          <w:trHeight w:hRule="exact" w:val="585"/>
        </w:trPr>
        <w:tc>
          <w:tcPr>
            <w:tcW w:w="9654" w:type="dxa"/>
            <w:gridSpan w:val="7"/>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354BAC" w:rsidRDefault="00710CEE">
            <w:pPr>
              <w:spacing w:after="0" w:line="240" w:lineRule="auto"/>
              <w:jc w:val="center"/>
              <w:rPr>
                <w:sz w:val="24"/>
                <w:szCs w:val="24"/>
              </w:rPr>
            </w:pPr>
            <w:r>
              <w:rPr>
                <w:rFonts w:ascii="Times New Roman" w:hAnsi="Times New Roman" w:cs="Times New Roman"/>
                <w:color w:val="000000"/>
                <w:sz w:val="24"/>
                <w:szCs w:val="24"/>
              </w:rPr>
              <w:t>Из них:</w:t>
            </w:r>
          </w:p>
        </w:tc>
      </w:tr>
      <w:tr w:rsidR="00354BAC">
        <w:trPr>
          <w:trHeight w:hRule="exact" w:val="138"/>
        </w:trPr>
        <w:tc>
          <w:tcPr>
            <w:tcW w:w="3970" w:type="dxa"/>
          </w:tcPr>
          <w:p w:rsidR="00354BAC" w:rsidRDefault="00354BAC"/>
        </w:tc>
        <w:tc>
          <w:tcPr>
            <w:tcW w:w="1702" w:type="dxa"/>
          </w:tcPr>
          <w:p w:rsidR="00354BAC" w:rsidRDefault="00354BAC"/>
        </w:tc>
        <w:tc>
          <w:tcPr>
            <w:tcW w:w="1702" w:type="dxa"/>
          </w:tcPr>
          <w:p w:rsidR="00354BAC" w:rsidRDefault="00354BAC"/>
        </w:tc>
        <w:tc>
          <w:tcPr>
            <w:tcW w:w="426" w:type="dxa"/>
          </w:tcPr>
          <w:p w:rsidR="00354BAC" w:rsidRDefault="00354BAC"/>
        </w:tc>
        <w:tc>
          <w:tcPr>
            <w:tcW w:w="710" w:type="dxa"/>
          </w:tcPr>
          <w:p w:rsidR="00354BAC" w:rsidRDefault="00354BAC"/>
        </w:tc>
        <w:tc>
          <w:tcPr>
            <w:tcW w:w="143" w:type="dxa"/>
          </w:tcPr>
          <w:p w:rsidR="00354BAC" w:rsidRDefault="00354BAC"/>
        </w:tc>
        <w:tc>
          <w:tcPr>
            <w:tcW w:w="993" w:type="dxa"/>
          </w:tcPr>
          <w:p w:rsidR="00354BAC" w:rsidRDefault="00354BAC"/>
        </w:tc>
      </w:tr>
      <w:tr w:rsidR="00354B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90</w:t>
            </w:r>
          </w:p>
        </w:tc>
      </w:tr>
      <w:tr w:rsidR="00354B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18</w:t>
            </w:r>
          </w:p>
        </w:tc>
      </w:tr>
      <w:tr w:rsidR="00354B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18</w:t>
            </w:r>
          </w:p>
        </w:tc>
      </w:tr>
      <w:tr w:rsidR="00354B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54</w:t>
            </w:r>
          </w:p>
        </w:tc>
      </w:tr>
      <w:tr w:rsidR="00354B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0</w:t>
            </w:r>
          </w:p>
        </w:tc>
      </w:tr>
      <w:tr w:rsidR="00354B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52</w:t>
            </w:r>
          </w:p>
        </w:tc>
      </w:tr>
      <w:tr w:rsidR="00354B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36</w:t>
            </w:r>
          </w:p>
        </w:tc>
      </w:tr>
      <w:tr w:rsidR="00354BAC">
        <w:trPr>
          <w:trHeight w:hRule="exact" w:val="416"/>
        </w:trPr>
        <w:tc>
          <w:tcPr>
            <w:tcW w:w="3970" w:type="dxa"/>
          </w:tcPr>
          <w:p w:rsidR="00354BAC" w:rsidRDefault="00354BAC"/>
        </w:tc>
        <w:tc>
          <w:tcPr>
            <w:tcW w:w="1702" w:type="dxa"/>
          </w:tcPr>
          <w:p w:rsidR="00354BAC" w:rsidRDefault="00354BAC"/>
        </w:tc>
        <w:tc>
          <w:tcPr>
            <w:tcW w:w="1702" w:type="dxa"/>
          </w:tcPr>
          <w:p w:rsidR="00354BAC" w:rsidRDefault="00354BAC"/>
        </w:tc>
        <w:tc>
          <w:tcPr>
            <w:tcW w:w="426" w:type="dxa"/>
          </w:tcPr>
          <w:p w:rsidR="00354BAC" w:rsidRDefault="00354BAC"/>
        </w:tc>
        <w:tc>
          <w:tcPr>
            <w:tcW w:w="710" w:type="dxa"/>
          </w:tcPr>
          <w:p w:rsidR="00354BAC" w:rsidRDefault="00354BAC"/>
        </w:tc>
        <w:tc>
          <w:tcPr>
            <w:tcW w:w="143" w:type="dxa"/>
          </w:tcPr>
          <w:p w:rsidR="00354BAC" w:rsidRDefault="00354BAC"/>
        </w:tc>
        <w:tc>
          <w:tcPr>
            <w:tcW w:w="993" w:type="dxa"/>
          </w:tcPr>
          <w:p w:rsidR="00354BAC" w:rsidRDefault="00354BAC"/>
        </w:tc>
      </w:tr>
      <w:tr w:rsidR="00354B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экзамены 1</w:t>
            </w:r>
          </w:p>
        </w:tc>
      </w:tr>
      <w:tr w:rsidR="00354BAC">
        <w:trPr>
          <w:trHeight w:hRule="exact" w:val="277"/>
        </w:trPr>
        <w:tc>
          <w:tcPr>
            <w:tcW w:w="3970" w:type="dxa"/>
          </w:tcPr>
          <w:p w:rsidR="00354BAC" w:rsidRDefault="00354BAC"/>
        </w:tc>
        <w:tc>
          <w:tcPr>
            <w:tcW w:w="1702" w:type="dxa"/>
          </w:tcPr>
          <w:p w:rsidR="00354BAC" w:rsidRDefault="00354BAC"/>
        </w:tc>
        <w:tc>
          <w:tcPr>
            <w:tcW w:w="1702" w:type="dxa"/>
          </w:tcPr>
          <w:p w:rsidR="00354BAC" w:rsidRDefault="00354BAC"/>
        </w:tc>
        <w:tc>
          <w:tcPr>
            <w:tcW w:w="426" w:type="dxa"/>
          </w:tcPr>
          <w:p w:rsidR="00354BAC" w:rsidRDefault="00354BAC"/>
        </w:tc>
        <w:tc>
          <w:tcPr>
            <w:tcW w:w="710" w:type="dxa"/>
          </w:tcPr>
          <w:p w:rsidR="00354BAC" w:rsidRDefault="00354BAC"/>
        </w:tc>
        <w:tc>
          <w:tcPr>
            <w:tcW w:w="143" w:type="dxa"/>
          </w:tcPr>
          <w:p w:rsidR="00354BAC" w:rsidRDefault="00354BAC"/>
        </w:tc>
        <w:tc>
          <w:tcPr>
            <w:tcW w:w="993" w:type="dxa"/>
          </w:tcPr>
          <w:p w:rsidR="00354BAC" w:rsidRDefault="00354BAC"/>
        </w:tc>
      </w:tr>
      <w:tr w:rsidR="00354BAC">
        <w:trPr>
          <w:trHeight w:hRule="exact" w:val="1666"/>
        </w:trPr>
        <w:tc>
          <w:tcPr>
            <w:tcW w:w="9654" w:type="dxa"/>
            <w:gridSpan w:val="7"/>
            <w:shd w:val="clear" w:color="000000" w:fill="FFFFFF"/>
            <w:tcMar>
              <w:left w:w="34" w:type="dxa"/>
              <w:right w:w="34" w:type="dxa"/>
            </w:tcMar>
          </w:tcPr>
          <w:p w:rsidR="00354BAC" w:rsidRDefault="00354BAC">
            <w:pPr>
              <w:spacing w:after="0" w:line="240" w:lineRule="auto"/>
              <w:jc w:val="center"/>
              <w:rPr>
                <w:sz w:val="24"/>
                <w:szCs w:val="24"/>
              </w:rPr>
            </w:pPr>
          </w:p>
          <w:p w:rsidR="00354BAC" w:rsidRDefault="00710CE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54BAC" w:rsidRDefault="00354BAC">
            <w:pPr>
              <w:spacing w:after="0" w:line="240" w:lineRule="auto"/>
              <w:jc w:val="center"/>
              <w:rPr>
                <w:sz w:val="24"/>
                <w:szCs w:val="24"/>
              </w:rPr>
            </w:pPr>
          </w:p>
          <w:p w:rsidR="00354BAC" w:rsidRDefault="00710CE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54BAC">
        <w:trPr>
          <w:trHeight w:hRule="exact" w:val="416"/>
        </w:trPr>
        <w:tc>
          <w:tcPr>
            <w:tcW w:w="3970" w:type="dxa"/>
          </w:tcPr>
          <w:p w:rsidR="00354BAC" w:rsidRDefault="00354BAC"/>
        </w:tc>
        <w:tc>
          <w:tcPr>
            <w:tcW w:w="1702" w:type="dxa"/>
          </w:tcPr>
          <w:p w:rsidR="00354BAC" w:rsidRDefault="00354BAC"/>
        </w:tc>
        <w:tc>
          <w:tcPr>
            <w:tcW w:w="1702" w:type="dxa"/>
          </w:tcPr>
          <w:p w:rsidR="00354BAC" w:rsidRDefault="00354BAC"/>
        </w:tc>
        <w:tc>
          <w:tcPr>
            <w:tcW w:w="426" w:type="dxa"/>
          </w:tcPr>
          <w:p w:rsidR="00354BAC" w:rsidRDefault="00354BAC"/>
        </w:tc>
        <w:tc>
          <w:tcPr>
            <w:tcW w:w="710" w:type="dxa"/>
          </w:tcPr>
          <w:p w:rsidR="00354BAC" w:rsidRDefault="00354BAC"/>
        </w:tc>
        <w:tc>
          <w:tcPr>
            <w:tcW w:w="143" w:type="dxa"/>
          </w:tcPr>
          <w:p w:rsidR="00354BAC" w:rsidRDefault="00354BAC"/>
        </w:tc>
        <w:tc>
          <w:tcPr>
            <w:tcW w:w="993" w:type="dxa"/>
          </w:tcPr>
          <w:p w:rsidR="00354BAC" w:rsidRDefault="00354BAC"/>
        </w:tc>
      </w:tr>
      <w:tr w:rsidR="00354BA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4BAC" w:rsidRDefault="00710CE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4BAC" w:rsidRDefault="00710CE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4BAC" w:rsidRDefault="00710CE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4BAC" w:rsidRDefault="00710CEE">
            <w:pPr>
              <w:spacing w:after="0" w:line="240" w:lineRule="auto"/>
              <w:jc w:val="center"/>
              <w:rPr>
                <w:sz w:val="24"/>
                <w:szCs w:val="24"/>
              </w:rPr>
            </w:pPr>
            <w:r>
              <w:rPr>
                <w:rFonts w:ascii="Times New Roman" w:hAnsi="Times New Roman" w:cs="Times New Roman"/>
                <w:color w:val="000000"/>
                <w:sz w:val="24"/>
                <w:szCs w:val="24"/>
              </w:rPr>
              <w:t>Часов</w:t>
            </w:r>
          </w:p>
        </w:tc>
      </w:tr>
      <w:tr w:rsidR="00354BA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4BAC" w:rsidRDefault="00354BA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4BAC" w:rsidRDefault="00354BA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4BAC" w:rsidRDefault="00354BA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4BAC" w:rsidRDefault="00354BAC"/>
        </w:tc>
      </w:tr>
      <w:tr w:rsidR="00354BA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Информационное общество: вектор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3</w:t>
            </w:r>
          </w:p>
        </w:tc>
      </w:tr>
      <w:tr w:rsidR="00354BA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Электронное правительство: введение в проблему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3</w:t>
            </w:r>
          </w:p>
        </w:tc>
      </w:tr>
      <w:tr w:rsidR="00354BA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Архитектура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3</w:t>
            </w:r>
          </w:p>
        </w:tc>
      </w:tr>
      <w:tr w:rsidR="00354BA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Система межведомственного электронного взаимодействия (СМЭВ)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3</w:t>
            </w:r>
          </w:p>
        </w:tc>
      </w:tr>
      <w:tr w:rsidR="00354BA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Защита информации в системе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2</w:t>
            </w:r>
          </w:p>
        </w:tc>
      </w:tr>
    </w:tbl>
    <w:p w:rsidR="00354BAC" w:rsidRDefault="00710CE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54B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lastRenderedPageBreak/>
              <w:t>Информационные системы федеральных органов власти и ведомственные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2</w:t>
            </w:r>
          </w:p>
        </w:tc>
      </w:tr>
      <w:tr w:rsidR="00354B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2</w:t>
            </w:r>
          </w:p>
        </w:tc>
      </w:tr>
      <w:tr w:rsidR="00354B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Информационное общество: вектор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3</w:t>
            </w:r>
          </w:p>
        </w:tc>
      </w:tr>
      <w:tr w:rsidR="00354B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Электронное правительство: введение в проблему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3</w:t>
            </w:r>
          </w:p>
        </w:tc>
      </w:tr>
      <w:tr w:rsidR="00354B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Архитектура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3</w:t>
            </w:r>
          </w:p>
        </w:tc>
      </w:tr>
      <w:tr w:rsidR="00354B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Система межведомственного электронного взаимодействия (СМЭВ)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3</w:t>
            </w:r>
          </w:p>
        </w:tc>
      </w:tr>
      <w:tr w:rsidR="00354B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Защита информации в системе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3</w:t>
            </w:r>
          </w:p>
        </w:tc>
      </w:tr>
      <w:tr w:rsidR="00354B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Информационные системы федеральных органов власти и ведомственные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3</w:t>
            </w:r>
          </w:p>
        </w:tc>
      </w:tr>
      <w:tr w:rsidR="00354B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Информационное общество: вектор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8</w:t>
            </w:r>
          </w:p>
        </w:tc>
      </w:tr>
      <w:tr w:rsidR="00354B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Электронное правительство: введение в проблему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10</w:t>
            </w:r>
          </w:p>
        </w:tc>
      </w:tr>
      <w:tr w:rsidR="00354B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Архитектура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8</w:t>
            </w:r>
          </w:p>
        </w:tc>
      </w:tr>
      <w:tr w:rsidR="00354B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Система межведомственного электронного взаимодействия (СМЭВ)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10</w:t>
            </w:r>
          </w:p>
        </w:tc>
      </w:tr>
      <w:tr w:rsidR="00354B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Защита информации в системе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8</w:t>
            </w:r>
          </w:p>
        </w:tc>
      </w:tr>
      <w:tr w:rsidR="00354B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Информационные системы федеральных органов власти и ведомственные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8</w:t>
            </w:r>
          </w:p>
        </w:tc>
      </w:tr>
      <w:tr w:rsidR="00354B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2</w:t>
            </w:r>
          </w:p>
        </w:tc>
      </w:tr>
      <w:tr w:rsidR="00354B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Информационное общество: вектор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8</w:t>
            </w:r>
          </w:p>
        </w:tc>
      </w:tr>
      <w:tr w:rsidR="00354B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Электронное правительство: введение в проблему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8</w:t>
            </w:r>
          </w:p>
        </w:tc>
      </w:tr>
      <w:tr w:rsidR="00354B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Архитектура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8</w:t>
            </w:r>
          </w:p>
        </w:tc>
      </w:tr>
      <w:tr w:rsidR="00354B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Система межведомственного электронного взаимодействия (СМЭВ)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8</w:t>
            </w:r>
          </w:p>
        </w:tc>
      </w:tr>
      <w:tr w:rsidR="00354B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Защита информации в системе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8</w:t>
            </w:r>
          </w:p>
        </w:tc>
      </w:tr>
      <w:tr w:rsidR="00354B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Информационные системы федеральных органов власти и ведомственные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6</w:t>
            </w:r>
          </w:p>
        </w:tc>
      </w:tr>
      <w:tr w:rsidR="00354B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6</w:t>
            </w:r>
          </w:p>
        </w:tc>
      </w:tr>
      <w:tr w:rsidR="00354B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354BA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36</w:t>
            </w:r>
          </w:p>
        </w:tc>
      </w:tr>
      <w:tr w:rsidR="00354B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354BA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2</w:t>
            </w:r>
          </w:p>
        </w:tc>
      </w:tr>
      <w:tr w:rsidR="00354BA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354BA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354BA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color w:val="000000"/>
                <w:sz w:val="24"/>
                <w:szCs w:val="24"/>
              </w:rPr>
              <w:t>180</w:t>
            </w:r>
          </w:p>
        </w:tc>
      </w:tr>
      <w:tr w:rsidR="00354BAC">
        <w:trPr>
          <w:trHeight w:hRule="exact" w:val="3877"/>
        </w:trPr>
        <w:tc>
          <w:tcPr>
            <w:tcW w:w="9654" w:type="dxa"/>
            <w:gridSpan w:val="4"/>
            <w:shd w:val="clear" w:color="000000" w:fill="FFFFFF"/>
            <w:tcMar>
              <w:left w:w="34" w:type="dxa"/>
              <w:right w:w="34" w:type="dxa"/>
            </w:tcMar>
          </w:tcPr>
          <w:p w:rsidR="00354BAC" w:rsidRDefault="00354BAC">
            <w:pPr>
              <w:spacing w:after="0" w:line="240" w:lineRule="auto"/>
              <w:jc w:val="both"/>
              <w:rPr>
                <w:sz w:val="20"/>
                <w:szCs w:val="20"/>
              </w:rPr>
            </w:pPr>
          </w:p>
          <w:p w:rsidR="00354BAC" w:rsidRDefault="00710CEE">
            <w:pPr>
              <w:spacing w:after="0" w:line="240" w:lineRule="auto"/>
              <w:jc w:val="both"/>
              <w:rPr>
                <w:sz w:val="20"/>
                <w:szCs w:val="20"/>
              </w:rPr>
            </w:pPr>
            <w:r>
              <w:rPr>
                <w:rFonts w:ascii="Times New Roman" w:hAnsi="Times New Roman" w:cs="Times New Roman"/>
                <w:color w:val="000000"/>
                <w:sz w:val="20"/>
                <w:szCs w:val="20"/>
              </w:rPr>
              <w:t>* Примечания:</w:t>
            </w:r>
          </w:p>
          <w:p w:rsidR="00354BAC" w:rsidRDefault="00710CE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54BAC" w:rsidRDefault="00710CE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354BAC" w:rsidRDefault="00710C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4BAC">
        <w:trPr>
          <w:trHeight w:hRule="exact" w:val="13988"/>
        </w:trPr>
        <w:tc>
          <w:tcPr>
            <w:tcW w:w="9654" w:type="dxa"/>
            <w:shd w:val="clear" w:color="000000" w:fill="FFFFFF"/>
            <w:tcMar>
              <w:left w:w="34" w:type="dxa"/>
              <w:right w:w="34" w:type="dxa"/>
            </w:tcMar>
          </w:tcPr>
          <w:p w:rsidR="00354BAC" w:rsidRDefault="00710CEE">
            <w:pPr>
              <w:spacing w:after="0" w:line="240" w:lineRule="auto"/>
              <w:jc w:val="both"/>
              <w:rPr>
                <w:sz w:val="20"/>
                <w:szCs w:val="20"/>
              </w:rPr>
            </w:pPr>
            <w:r>
              <w:rPr>
                <w:rFonts w:ascii="Times New Roman" w:hAnsi="Times New Roman" w:cs="Times New Roman"/>
                <w:color w:val="000000"/>
                <w:sz w:val="20"/>
                <w:szCs w:val="20"/>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54BAC" w:rsidRDefault="00710CE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54BAC" w:rsidRDefault="00710CE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54BAC" w:rsidRDefault="00710CE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54BAC" w:rsidRDefault="00710CE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54BAC" w:rsidRDefault="00710CE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54BAC" w:rsidRDefault="00710CE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54BAC">
        <w:trPr>
          <w:trHeight w:hRule="exact" w:val="585"/>
        </w:trPr>
        <w:tc>
          <w:tcPr>
            <w:tcW w:w="9654" w:type="dxa"/>
            <w:shd w:val="clear" w:color="000000" w:fill="FFFFFF"/>
            <w:tcMar>
              <w:left w:w="34" w:type="dxa"/>
              <w:right w:w="34" w:type="dxa"/>
            </w:tcMar>
          </w:tcPr>
          <w:p w:rsidR="00354BAC" w:rsidRDefault="00354BAC">
            <w:pPr>
              <w:spacing w:after="0" w:line="240" w:lineRule="auto"/>
              <w:rPr>
                <w:sz w:val="24"/>
                <w:szCs w:val="24"/>
              </w:rPr>
            </w:pPr>
          </w:p>
          <w:p w:rsidR="00354BAC" w:rsidRDefault="00710CE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54BAC">
        <w:trPr>
          <w:trHeight w:hRule="exact" w:val="277"/>
        </w:trPr>
        <w:tc>
          <w:tcPr>
            <w:tcW w:w="9654" w:type="dxa"/>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54BAC">
        <w:trPr>
          <w:trHeight w:hRule="exact" w:val="26"/>
        </w:trPr>
        <w:tc>
          <w:tcPr>
            <w:tcW w:w="9654" w:type="dxa"/>
            <w:vMerge w:val="restart"/>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b/>
                <w:color w:val="000000"/>
                <w:sz w:val="24"/>
                <w:szCs w:val="24"/>
              </w:rPr>
              <w:t>Информационное общество: вектор развития информационных технологий</w:t>
            </w:r>
          </w:p>
        </w:tc>
      </w:tr>
      <w:tr w:rsidR="00354BAC">
        <w:trPr>
          <w:trHeight w:hRule="exact" w:val="277"/>
        </w:trPr>
        <w:tc>
          <w:tcPr>
            <w:tcW w:w="9654" w:type="dxa"/>
            <w:vMerge/>
            <w:shd w:val="clear" w:color="000000" w:fill="FFFFFF"/>
            <w:tcMar>
              <w:left w:w="34" w:type="dxa"/>
              <w:right w:w="34" w:type="dxa"/>
            </w:tcMar>
          </w:tcPr>
          <w:p w:rsidR="00354BAC" w:rsidRDefault="00354BAC"/>
        </w:tc>
      </w:tr>
    </w:tbl>
    <w:p w:rsidR="00354BAC" w:rsidRDefault="00710C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4BAC">
        <w:trPr>
          <w:trHeight w:hRule="exact" w:val="826"/>
        </w:trPr>
        <w:tc>
          <w:tcPr>
            <w:tcW w:w="9654" w:type="dxa"/>
            <w:shd w:val="clear" w:color="000000" w:fill="FFFFFF"/>
            <w:tcMar>
              <w:left w:w="34" w:type="dxa"/>
              <w:right w:w="34" w:type="dxa"/>
            </w:tcMar>
          </w:tcPr>
          <w:p w:rsidR="00354BAC" w:rsidRDefault="00710CEE">
            <w:pPr>
              <w:spacing w:after="0" w:line="240" w:lineRule="auto"/>
              <w:jc w:val="both"/>
              <w:rPr>
                <w:sz w:val="24"/>
                <w:szCs w:val="24"/>
              </w:rPr>
            </w:pPr>
            <w:r>
              <w:rPr>
                <w:rFonts w:ascii="Times New Roman" w:hAnsi="Times New Roman" w:cs="Times New Roman"/>
                <w:color w:val="000000"/>
                <w:sz w:val="24"/>
                <w:szCs w:val="24"/>
              </w:rPr>
              <w:lastRenderedPageBreak/>
              <w:t>Информационная революция и информационное общество. Правовая база формирования информационного общества в Российской Федерации. Метрики развития информационного общества</w:t>
            </w:r>
          </w:p>
        </w:tc>
      </w:tr>
      <w:tr w:rsidR="00354BAC">
        <w:trPr>
          <w:trHeight w:hRule="exact" w:val="304"/>
        </w:trPr>
        <w:tc>
          <w:tcPr>
            <w:tcW w:w="9654" w:type="dxa"/>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b/>
                <w:color w:val="000000"/>
                <w:sz w:val="24"/>
                <w:szCs w:val="24"/>
              </w:rPr>
              <w:t>Электронное правительство: введение в проблему</w:t>
            </w:r>
          </w:p>
        </w:tc>
      </w:tr>
      <w:tr w:rsidR="00354BAC">
        <w:trPr>
          <w:trHeight w:hRule="exact" w:val="1637"/>
        </w:trPr>
        <w:tc>
          <w:tcPr>
            <w:tcW w:w="9654" w:type="dxa"/>
            <w:shd w:val="clear" w:color="000000" w:fill="FFFFFF"/>
            <w:tcMar>
              <w:left w:w="34" w:type="dxa"/>
              <w:right w:w="34" w:type="dxa"/>
            </w:tcMar>
          </w:tcPr>
          <w:p w:rsidR="00354BAC" w:rsidRDefault="00710CEE">
            <w:pPr>
              <w:spacing w:after="0" w:line="240" w:lineRule="auto"/>
              <w:jc w:val="both"/>
              <w:rPr>
                <w:sz w:val="24"/>
                <w:szCs w:val="24"/>
              </w:rPr>
            </w:pPr>
            <w:r>
              <w:rPr>
                <w:rFonts w:ascii="Times New Roman" w:hAnsi="Times New Roman" w:cs="Times New Roman"/>
                <w:color w:val="000000"/>
                <w:sz w:val="24"/>
                <w:szCs w:val="24"/>
              </w:rPr>
              <w:t>Концепция электронного правительства. Электронное правительство, электронное управление и информационное общество. Государственная услуга. Основные категории потребителей государственных услуг: получаемые выгоды. Этапы развития электронного правительства. Классификация сервисов. Нормативная база построения электронного правительства в Российской Федерации. Перспективы развития электронного правительства</w:t>
            </w:r>
          </w:p>
        </w:tc>
      </w:tr>
      <w:tr w:rsidR="00354BAC">
        <w:trPr>
          <w:trHeight w:hRule="exact" w:val="304"/>
        </w:trPr>
        <w:tc>
          <w:tcPr>
            <w:tcW w:w="9654" w:type="dxa"/>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b/>
                <w:color w:val="000000"/>
                <w:sz w:val="24"/>
                <w:szCs w:val="24"/>
              </w:rPr>
              <w:t>Архитектура электронного правительства</w:t>
            </w:r>
          </w:p>
        </w:tc>
      </w:tr>
      <w:tr w:rsidR="00354BAC">
        <w:trPr>
          <w:trHeight w:hRule="exact" w:val="1637"/>
        </w:trPr>
        <w:tc>
          <w:tcPr>
            <w:tcW w:w="9654" w:type="dxa"/>
            <w:shd w:val="clear" w:color="000000" w:fill="FFFFFF"/>
            <w:tcMar>
              <w:left w:w="34" w:type="dxa"/>
              <w:right w:w="34" w:type="dxa"/>
            </w:tcMar>
          </w:tcPr>
          <w:p w:rsidR="00354BAC" w:rsidRDefault="00710CEE">
            <w:pPr>
              <w:spacing w:after="0" w:line="240" w:lineRule="auto"/>
              <w:jc w:val="both"/>
              <w:rPr>
                <w:sz w:val="24"/>
                <w:szCs w:val="24"/>
              </w:rPr>
            </w:pPr>
            <w:r>
              <w:rPr>
                <w:rFonts w:ascii="Times New Roman" w:hAnsi="Times New Roman" w:cs="Times New Roman"/>
                <w:color w:val="000000"/>
                <w:sz w:val="24"/>
                <w:szCs w:val="24"/>
              </w:rPr>
              <w:t>Требования к инфраструктуре электронного правительства. Федеральный и региональный сегменты в инфраструктуре электронного правительства Российской Федерации. Федеральный сегмент электронного правительства. Региональный сегмент. Технологии облачных вычислений. Единый портал госуслуг.   Введение в портальные технологии.  Основные функции единого портала госуслуг. Система реестров и порталов госуслуг. Единая система нормативно-справочной информации</w:t>
            </w:r>
          </w:p>
        </w:tc>
      </w:tr>
      <w:tr w:rsidR="00354BAC">
        <w:trPr>
          <w:trHeight w:hRule="exact" w:val="304"/>
        </w:trPr>
        <w:tc>
          <w:tcPr>
            <w:tcW w:w="9654" w:type="dxa"/>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b/>
                <w:color w:val="000000"/>
                <w:sz w:val="24"/>
                <w:szCs w:val="24"/>
              </w:rPr>
              <w:t>Система межведомственного электронного взаимодействия (СМЭВ)</w:t>
            </w:r>
          </w:p>
        </w:tc>
      </w:tr>
      <w:tr w:rsidR="00354BAC">
        <w:trPr>
          <w:trHeight w:hRule="exact" w:val="1366"/>
        </w:trPr>
        <w:tc>
          <w:tcPr>
            <w:tcW w:w="9654" w:type="dxa"/>
            <w:shd w:val="clear" w:color="000000" w:fill="FFFFFF"/>
            <w:tcMar>
              <w:left w:w="34" w:type="dxa"/>
              <w:right w:w="34" w:type="dxa"/>
            </w:tcMar>
          </w:tcPr>
          <w:p w:rsidR="00354BAC" w:rsidRDefault="00710CEE">
            <w:pPr>
              <w:spacing w:after="0" w:line="240" w:lineRule="auto"/>
              <w:jc w:val="both"/>
              <w:rPr>
                <w:sz w:val="24"/>
                <w:szCs w:val="24"/>
              </w:rPr>
            </w:pPr>
            <w:r>
              <w:rPr>
                <w:rFonts w:ascii="Times New Roman" w:hAnsi="Times New Roman" w:cs="Times New Roman"/>
                <w:color w:val="000000"/>
                <w:sz w:val="24"/>
                <w:szCs w:val="24"/>
              </w:rPr>
              <w:t>Способы организации межведомственного взаимодействия.   Общее представление о СМЭВ в Российской Федерации и история ее развития.   Введение в сервис- ориентированную архитектуру.  Участники и среды СМЭВ.   Место СМЭВ в структуре электронного правительства. Технологический портал СМЭВ.   Межведомственный электронный документооборот.</w:t>
            </w:r>
          </w:p>
        </w:tc>
      </w:tr>
      <w:tr w:rsidR="00354BAC">
        <w:trPr>
          <w:trHeight w:hRule="exact" w:val="304"/>
        </w:trPr>
        <w:tc>
          <w:tcPr>
            <w:tcW w:w="9654" w:type="dxa"/>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b/>
                <w:color w:val="000000"/>
                <w:sz w:val="24"/>
                <w:szCs w:val="24"/>
              </w:rPr>
              <w:t>Защита информации в системе электронного правительства</w:t>
            </w:r>
          </w:p>
        </w:tc>
      </w:tr>
      <w:tr w:rsidR="00354BAC">
        <w:trPr>
          <w:trHeight w:hRule="exact" w:val="1096"/>
        </w:trPr>
        <w:tc>
          <w:tcPr>
            <w:tcW w:w="9654" w:type="dxa"/>
            <w:shd w:val="clear" w:color="000000" w:fill="FFFFFF"/>
            <w:tcMar>
              <w:left w:w="34" w:type="dxa"/>
              <w:right w:w="34" w:type="dxa"/>
            </w:tcMar>
          </w:tcPr>
          <w:p w:rsidR="00354BAC" w:rsidRDefault="00710CEE">
            <w:pPr>
              <w:spacing w:after="0" w:line="240" w:lineRule="auto"/>
              <w:jc w:val="both"/>
              <w:rPr>
                <w:sz w:val="24"/>
                <w:szCs w:val="24"/>
              </w:rPr>
            </w:pPr>
            <w:r>
              <w:rPr>
                <w:rFonts w:ascii="Times New Roman" w:hAnsi="Times New Roman" w:cs="Times New Roman"/>
                <w:color w:val="000000"/>
                <w:sz w:val="24"/>
                <w:szCs w:val="24"/>
              </w:rPr>
              <w:t>Идентификация и аутентификация. Принципы криптографической защиты информации. Электронная подпись в системе электронного правительства Российской Федерации. ЕПД в системе электронного правительства Российской Федерации.   Единая система идентификации и аутентификации (ЕСИА)</w:t>
            </w:r>
          </w:p>
        </w:tc>
      </w:tr>
      <w:tr w:rsidR="00354BAC">
        <w:trPr>
          <w:trHeight w:hRule="exact" w:val="585"/>
        </w:trPr>
        <w:tc>
          <w:tcPr>
            <w:tcW w:w="9654" w:type="dxa"/>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b/>
                <w:color w:val="000000"/>
                <w:sz w:val="24"/>
                <w:szCs w:val="24"/>
              </w:rPr>
              <w:t>Информационные системы федеральных органов власти и ведомственные информационные системы</w:t>
            </w:r>
          </w:p>
        </w:tc>
      </w:tr>
      <w:tr w:rsidR="00354BAC">
        <w:trPr>
          <w:trHeight w:hRule="exact" w:val="555"/>
        </w:trPr>
        <w:tc>
          <w:tcPr>
            <w:tcW w:w="9654" w:type="dxa"/>
            <w:shd w:val="clear" w:color="000000" w:fill="FFFFFF"/>
            <w:tcMar>
              <w:left w:w="34" w:type="dxa"/>
              <w:right w:w="34" w:type="dxa"/>
            </w:tcMar>
          </w:tcPr>
          <w:p w:rsidR="00354BAC" w:rsidRDefault="00710CEE">
            <w:pPr>
              <w:spacing w:after="0" w:line="240" w:lineRule="auto"/>
              <w:jc w:val="both"/>
              <w:rPr>
                <w:sz w:val="24"/>
                <w:szCs w:val="24"/>
              </w:rPr>
            </w:pPr>
            <w:r>
              <w:rPr>
                <w:rFonts w:ascii="Times New Roman" w:hAnsi="Times New Roman" w:cs="Times New Roman"/>
                <w:color w:val="000000"/>
                <w:sz w:val="24"/>
                <w:szCs w:val="24"/>
              </w:rPr>
              <w:t>Государственные и муниципальные системы.   Примеры информационных систем органов власти и управления</w:t>
            </w:r>
          </w:p>
        </w:tc>
      </w:tr>
      <w:tr w:rsidR="00354BAC">
        <w:trPr>
          <w:trHeight w:hRule="exact" w:val="304"/>
        </w:trPr>
        <w:tc>
          <w:tcPr>
            <w:tcW w:w="9654" w:type="dxa"/>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b/>
                <w:color w:val="000000"/>
                <w:sz w:val="24"/>
                <w:szCs w:val="24"/>
              </w:rPr>
              <w:t>Системы искусственного интеллекта</w:t>
            </w:r>
          </w:p>
        </w:tc>
      </w:tr>
      <w:tr w:rsidR="00354BAC">
        <w:trPr>
          <w:trHeight w:hRule="exact" w:val="1096"/>
        </w:trPr>
        <w:tc>
          <w:tcPr>
            <w:tcW w:w="9654" w:type="dxa"/>
            <w:shd w:val="clear" w:color="000000" w:fill="FFFFFF"/>
            <w:tcMar>
              <w:left w:w="34" w:type="dxa"/>
              <w:right w:w="34" w:type="dxa"/>
            </w:tcMar>
          </w:tcPr>
          <w:p w:rsidR="00354BAC" w:rsidRDefault="00710CEE">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354BAC">
        <w:trPr>
          <w:trHeight w:hRule="exact" w:val="277"/>
        </w:trPr>
        <w:tc>
          <w:tcPr>
            <w:tcW w:w="9654" w:type="dxa"/>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54BAC">
        <w:trPr>
          <w:trHeight w:hRule="exact" w:val="14"/>
        </w:trPr>
        <w:tc>
          <w:tcPr>
            <w:tcW w:w="9640" w:type="dxa"/>
          </w:tcPr>
          <w:p w:rsidR="00354BAC" w:rsidRDefault="00354BAC"/>
        </w:tc>
      </w:tr>
      <w:tr w:rsidR="00354BAC">
        <w:trPr>
          <w:trHeight w:hRule="exact" w:val="304"/>
        </w:trPr>
        <w:tc>
          <w:tcPr>
            <w:tcW w:w="9654" w:type="dxa"/>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b/>
                <w:color w:val="000000"/>
                <w:sz w:val="24"/>
                <w:szCs w:val="24"/>
              </w:rPr>
              <w:t>Информационное общество: вектор развития информационных технологий</w:t>
            </w:r>
          </w:p>
        </w:tc>
      </w:tr>
      <w:tr w:rsidR="00354BAC">
        <w:trPr>
          <w:trHeight w:hRule="exact" w:val="826"/>
        </w:trPr>
        <w:tc>
          <w:tcPr>
            <w:tcW w:w="9654" w:type="dxa"/>
            <w:shd w:val="clear" w:color="000000" w:fill="FFFFFF"/>
            <w:tcMar>
              <w:left w:w="34" w:type="dxa"/>
              <w:right w:w="34" w:type="dxa"/>
            </w:tcMar>
          </w:tcPr>
          <w:p w:rsidR="00354BAC" w:rsidRDefault="00710CEE">
            <w:pPr>
              <w:spacing w:after="0" w:line="240" w:lineRule="auto"/>
              <w:jc w:val="both"/>
              <w:rPr>
                <w:sz w:val="24"/>
                <w:szCs w:val="24"/>
              </w:rPr>
            </w:pPr>
            <w:r>
              <w:rPr>
                <w:rFonts w:ascii="Times New Roman" w:hAnsi="Times New Roman" w:cs="Times New Roman"/>
                <w:color w:val="000000"/>
                <w:sz w:val="24"/>
                <w:szCs w:val="24"/>
              </w:rPr>
              <w:t>Информационная революция и информационное общество. Правовая база формирования информационного общества в Российской Федерации. Метрики развития информационного общества</w:t>
            </w:r>
          </w:p>
        </w:tc>
      </w:tr>
      <w:tr w:rsidR="00354BAC">
        <w:trPr>
          <w:trHeight w:hRule="exact" w:val="14"/>
        </w:trPr>
        <w:tc>
          <w:tcPr>
            <w:tcW w:w="9640" w:type="dxa"/>
          </w:tcPr>
          <w:p w:rsidR="00354BAC" w:rsidRDefault="00354BAC"/>
        </w:tc>
      </w:tr>
      <w:tr w:rsidR="00354BAC">
        <w:trPr>
          <w:trHeight w:hRule="exact" w:val="304"/>
        </w:trPr>
        <w:tc>
          <w:tcPr>
            <w:tcW w:w="9654" w:type="dxa"/>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b/>
                <w:color w:val="000000"/>
                <w:sz w:val="24"/>
                <w:szCs w:val="24"/>
              </w:rPr>
              <w:t>Электронное правительство: введение в проблему</w:t>
            </w:r>
          </w:p>
        </w:tc>
      </w:tr>
      <w:tr w:rsidR="00354BAC">
        <w:trPr>
          <w:trHeight w:hRule="exact" w:val="1637"/>
        </w:trPr>
        <w:tc>
          <w:tcPr>
            <w:tcW w:w="9654" w:type="dxa"/>
            <w:shd w:val="clear" w:color="000000" w:fill="FFFFFF"/>
            <w:tcMar>
              <w:left w:w="34" w:type="dxa"/>
              <w:right w:w="34" w:type="dxa"/>
            </w:tcMar>
          </w:tcPr>
          <w:p w:rsidR="00354BAC" w:rsidRDefault="00710CEE">
            <w:pPr>
              <w:spacing w:after="0" w:line="240" w:lineRule="auto"/>
              <w:jc w:val="both"/>
              <w:rPr>
                <w:sz w:val="24"/>
                <w:szCs w:val="24"/>
              </w:rPr>
            </w:pPr>
            <w:r>
              <w:rPr>
                <w:rFonts w:ascii="Times New Roman" w:hAnsi="Times New Roman" w:cs="Times New Roman"/>
                <w:color w:val="000000"/>
                <w:sz w:val="24"/>
                <w:szCs w:val="24"/>
              </w:rPr>
              <w:t>Концепция электронного правительства. Электронное правительство, электронное управление и информационное общество. Государственная услуга. Основные категории потребителей государственных услуг: получаемые выгоды. Этапы развития электронного правительства. Классификация сервисов. Нормативная база построения электронного правительства в Российской Федерации. Перспективы развития электронного правительства</w:t>
            </w:r>
          </w:p>
        </w:tc>
      </w:tr>
    </w:tbl>
    <w:p w:rsidR="00354BAC" w:rsidRDefault="00710C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4BAC">
        <w:trPr>
          <w:trHeight w:hRule="exact" w:val="304"/>
        </w:trPr>
        <w:tc>
          <w:tcPr>
            <w:tcW w:w="9654" w:type="dxa"/>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b/>
                <w:color w:val="000000"/>
                <w:sz w:val="24"/>
                <w:szCs w:val="24"/>
              </w:rPr>
              <w:lastRenderedPageBreak/>
              <w:t>Архитектура электронного правительства</w:t>
            </w:r>
          </w:p>
        </w:tc>
      </w:tr>
      <w:tr w:rsidR="00354BAC">
        <w:trPr>
          <w:trHeight w:hRule="exact" w:val="1637"/>
        </w:trPr>
        <w:tc>
          <w:tcPr>
            <w:tcW w:w="9654" w:type="dxa"/>
            <w:shd w:val="clear" w:color="000000" w:fill="FFFFFF"/>
            <w:tcMar>
              <w:left w:w="34" w:type="dxa"/>
              <w:right w:w="34" w:type="dxa"/>
            </w:tcMar>
          </w:tcPr>
          <w:p w:rsidR="00354BAC" w:rsidRDefault="00710CEE">
            <w:pPr>
              <w:spacing w:after="0" w:line="240" w:lineRule="auto"/>
              <w:jc w:val="both"/>
              <w:rPr>
                <w:sz w:val="24"/>
                <w:szCs w:val="24"/>
              </w:rPr>
            </w:pPr>
            <w:r>
              <w:rPr>
                <w:rFonts w:ascii="Times New Roman" w:hAnsi="Times New Roman" w:cs="Times New Roman"/>
                <w:color w:val="000000"/>
                <w:sz w:val="24"/>
                <w:szCs w:val="24"/>
              </w:rPr>
              <w:t>Требования к инфраструктуре электронного правительства. Федеральный и региональный сегменты в инфраструктуре электронного правительства Российской Федерации. Федеральный сегмент электронного правительства. Региональный сегмент. Технологии облачных вычислений. Единый портал госуслуг.   Введение в портальные технологии.  Основные функции единого портала госуслуг. Система реестров и порталов госуслуг. Единая система нормативно-справочной информации</w:t>
            </w:r>
          </w:p>
        </w:tc>
      </w:tr>
      <w:tr w:rsidR="00354BAC">
        <w:trPr>
          <w:trHeight w:hRule="exact" w:val="14"/>
        </w:trPr>
        <w:tc>
          <w:tcPr>
            <w:tcW w:w="9640" w:type="dxa"/>
          </w:tcPr>
          <w:p w:rsidR="00354BAC" w:rsidRDefault="00354BAC"/>
        </w:tc>
      </w:tr>
      <w:tr w:rsidR="00354BAC">
        <w:trPr>
          <w:trHeight w:hRule="exact" w:val="304"/>
        </w:trPr>
        <w:tc>
          <w:tcPr>
            <w:tcW w:w="9654" w:type="dxa"/>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b/>
                <w:color w:val="000000"/>
                <w:sz w:val="24"/>
                <w:szCs w:val="24"/>
              </w:rPr>
              <w:t>Система межведомственного электронного взаимодействия (СМЭВ)</w:t>
            </w:r>
          </w:p>
        </w:tc>
      </w:tr>
      <w:tr w:rsidR="00354BAC">
        <w:trPr>
          <w:trHeight w:hRule="exact" w:val="1366"/>
        </w:trPr>
        <w:tc>
          <w:tcPr>
            <w:tcW w:w="9654" w:type="dxa"/>
            <w:shd w:val="clear" w:color="000000" w:fill="FFFFFF"/>
            <w:tcMar>
              <w:left w:w="34" w:type="dxa"/>
              <w:right w:w="34" w:type="dxa"/>
            </w:tcMar>
          </w:tcPr>
          <w:p w:rsidR="00354BAC" w:rsidRDefault="00710CEE">
            <w:pPr>
              <w:spacing w:after="0" w:line="240" w:lineRule="auto"/>
              <w:jc w:val="both"/>
              <w:rPr>
                <w:sz w:val="24"/>
                <w:szCs w:val="24"/>
              </w:rPr>
            </w:pPr>
            <w:r>
              <w:rPr>
                <w:rFonts w:ascii="Times New Roman" w:hAnsi="Times New Roman" w:cs="Times New Roman"/>
                <w:color w:val="000000"/>
                <w:sz w:val="24"/>
                <w:szCs w:val="24"/>
              </w:rPr>
              <w:t>Способы организации межведомственного взаимодействия.   Общее представление о СМЭВ в Российской Федерации и история ее развития.   Введение в сервис- ориентированную архитектуру.  Участники и среды СМЭВ.   Место СМЭВ в структуре электронного правительства. Технологический портал СМЭВ.   Межведомственный электронный документооборот.</w:t>
            </w:r>
          </w:p>
        </w:tc>
      </w:tr>
      <w:tr w:rsidR="00354BAC">
        <w:trPr>
          <w:trHeight w:hRule="exact" w:val="14"/>
        </w:trPr>
        <w:tc>
          <w:tcPr>
            <w:tcW w:w="9640" w:type="dxa"/>
          </w:tcPr>
          <w:p w:rsidR="00354BAC" w:rsidRDefault="00354BAC"/>
        </w:tc>
      </w:tr>
      <w:tr w:rsidR="00354BAC">
        <w:trPr>
          <w:trHeight w:hRule="exact" w:val="304"/>
        </w:trPr>
        <w:tc>
          <w:tcPr>
            <w:tcW w:w="9654" w:type="dxa"/>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b/>
                <w:color w:val="000000"/>
                <w:sz w:val="24"/>
                <w:szCs w:val="24"/>
              </w:rPr>
              <w:t>Защита информации в системе электронного правительства</w:t>
            </w:r>
          </w:p>
        </w:tc>
      </w:tr>
      <w:tr w:rsidR="00354BAC">
        <w:trPr>
          <w:trHeight w:hRule="exact" w:val="1096"/>
        </w:trPr>
        <w:tc>
          <w:tcPr>
            <w:tcW w:w="9654" w:type="dxa"/>
            <w:shd w:val="clear" w:color="000000" w:fill="FFFFFF"/>
            <w:tcMar>
              <w:left w:w="34" w:type="dxa"/>
              <w:right w:w="34" w:type="dxa"/>
            </w:tcMar>
          </w:tcPr>
          <w:p w:rsidR="00354BAC" w:rsidRDefault="00710CEE">
            <w:pPr>
              <w:spacing w:after="0" w:line="240" w:lineRule="auto"/>
              <w:jc w:val="both"/>
              <w:rPr>
                <w:sz w:val="24"/>
                <w:szCs w:val="24"/>
              </w:rPr>
            </w:pPr>
            <w:r>
              <w:rPr>
                <w:rFonts w:ascii="Times New Roman" w:hAnsi="Times New Roman" w:cs="Times New Roman"/>
                <w:color w:val="000000"/>
                <w:sz w:val="24"/>
                <w:szCs w:val="24"/>
              </w:rPr>
              <w:t>Идентификация и аутентификация. Принципы криптографической защиты информации. Электронная подпись в системе электронного правительства Российской Федерации. ЕПД в системе электронного правительства Российской Федерации.   Единая система идентификации и аутентификации (ЕСИА)</w:t>
            </w:r>
          </w:p>
        </w:tc>
      </w:tr>
      <w:tr w:rsidR="00354BAC">
        <w:trPr>
          <w:trHeight w:hRule="exact" w:val="14"/>
        </w:trPr>
        <w:tc>
          <w:tcPr>
            <w:tcW w:w="9640" w:type="dxa"/>
          </w:tcPr>
          <w:p w:rsidR="00354BAC" w:rsidRDefault="00354BAC"/>
        </w:tc>
      </w:tr>
      <w:tr w:rsidR="00354BAC">
        <w:trPr>
          <w:trHeight w:hRule="exact" w:val="585"/>
        </w:trPr>
        <w:tc>
          <w:tcPr>
            <w:tcW w:w="9654" w:type="dxa"/>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b/>
                <w:color w:val="000000"/>
                <w:sz w:val="24"/>
                <w:szCs w:val="24"/>
              </w:rPr>
              <w:t>Информационные системы федеральных органов власти и ведомственные информационные системы</w:t>
            </w:r>
          </w:p>
        </w:tc>
      </w:tr>
      <w:tr w:rsidR="00354BAC">
        <w:trPr>
          <w:trHeight w:hRule="exact" w:val="555"/>
        </w:trPr>
        <w:tc>
          <w:tcPr>
            <w:tcW w:w="9654" w:type="dxa"/>
            <w:shd w:val="clear" w:color="000000" w:fill="FFFFFF"/>
            <w:tcMar>
              <w:left w:w="34" w:type="dxa"/>
              <w:right w:w="34" w:type="dxa"/>
            </w:tcMar>
          </w:tcPr>
          <w:p w:rsidR="00354BAC" w:rsidRDefault="00710CEE">
            <w:pPr>
              <w:spacing w:after="0" w:line="240" w:lineRule="auto"/>
              <w:jc w:val="both"/>
              <w:rPr>
                <w:sz w:val="24"/>
                <w:szCs w:val="24"/>
              </w:rPr>
            </w:pPr>
            <w:r>
              <w:rPr>
                <w:rFonts w:ascii="Times New Roman" w:hAnsi="Times New Roman" w:cs="Times New Roman"/>
                <w:color w:val="000000"/>
                <w:sz w:val="24"/>
                <w:szCs w:val="24"/>
              </w:rPr>
              <w:t>Государственные и муниципальные системы.   Примеры информационных систем органов власти и управления</w:t>
            </w:r>
          </w:p>
        </w:tc>
      </w:tr>
      <w:tr w:rsidR="00354BAC">
        <w:trPr>
          <w:trHeight w:hRule="exact" w:val="14"/>
        </w:trPr>
        <w:tc>
          <w:tcPr>
            <w:tcW w:w="9640" w:type="dxa"/>
          </w:tcPr>
          <w:p w:rsidR="00354BAC" w:rsidRDefault="00354BAC"/>
        </w:tc>
      </w:tr>
      <w:tr w:rsidR="00354BAC">
        <w:trPr>
          <w:trHeight w:hRule="exact" w:val="304"/>
        </w:trPr>
        <w:tc>
          <w:tcPr>
            <w:tcW w:w="9654" w:type="dxa"/>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354BAC">
        <w:trPr>
          <w:trHeight w:hRule="exact" w:val="826"/>
        </w:trPr>
        <w:tc>
          <w:tcPr>
            <w:tcW w:w="9654" w:type="dxa"/>
            <w:shd w:val="clear" w:color="000000" w:fill="FFFFFF"/>
            <w:tcMar>
              <w:left w:w="34" w:type="dxa"/>
              <w:right w:w="34" w:type="dxa"/>
            </w:tcMar>
          </w:tcPr>
          <w:p w:rsidR="00354BAC" w:rsidRDefault="00710CEE">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354BAC">
        <w:trPr>
          <w:trHeight w:hRule="exact" w:val="277"/>
        </w:trPr>
        <w:tc>
          <w:tcPr>
            <w:tcW w:w="9654" w:type="dxa"/>
            <w:shd w:val="clear" w:color="000000" w:fill="FFFFFF"/>
            <w:tcMar>
              <w:left w:w="34" w:type="dxa"/>
              <w:right w:w="34" w:type="dxa"/>
            </w:tcMar>
          </w:tcPr>
          <w:p w:rsidR="00354BAC" w:rsidRDefault="00710CEE">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354BAC">
        <w:trPr>
          <w:trHeight w:hRule="exact" w:val="314"/>
        </w:trPr>
        <w:tc>
          <w:tcPr>
            <w:tcW w:w="9654" w:type="dxa"/>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Информационное общество: вектор развития информационных технологий</w:t>
            </w:r>
          </w:p>
        </w:tc>
      </w:tr>
      <w:tr w:rsidR="00354BAC">
        <w:trPr>
          <w:trHeight w:hRule="exact" w:val="314"/>
        </w:trPr>
        <w:tc>
          <w:tcPr>
            <w:tcW w:w="9654" w:type="dxa"/>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Электронное правительство: введение в проблему</w:t>
            </w:r>
          </w:p>
        </w:tc>
      </w:tr>
      <w:tr w:rsidR="00354BAC">
        <w:trPr>
          <w:trHeight w:hRule="exact" w:val="314"/>
        </w:trPr>
        <w:tc>
          <w:tcPr>
            <w:tcW w:w="9654" w:type="dxa"/>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Архитектура электронного правительства</w:t>
            </w:r>
          </w:p>
        </w:tc>
      </w:tr>
      <w:tr w:rsidR="00354BAC">
        <w:trPr>
          <w:trHeight w:hRule="exact" w:val="314"/>
        </w:trPr>
        <w:tc>
          <w:tcPr>
            <w:tcW w:w="9654" w:type="dxa"/>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Система межведомственного электронного взаимодействия (СМЭВ)</w:t>
            </w:r>
          </w:p>
        </w:tc>
      </w:tr>
      <w:tr w:rsidR="00354BAC">
        <w:trPr>
          <w:trHeight w:hRule="exact" w:val="314"/>
        </w:trPr>
        <w:tc>
          <w:tcPr>
            <w:tcW w:w="9654" w:type="dxa"/>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Защита информации в системе электронного правительства</w:t>
            </w:r>
          </w:p>
        </w:tc>
      </w:tr>
      <w:tr w:rsidR="00354BAC">
        <w:trPr>
          <w:trHeight w:hRule="exact" w:val="585"/>
        </w:trPr>
        <w:tc>
          <w:tcPr>
            <w:tcW w:w="9654" w:type="dxa"/>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Информационные системы федеральных органов власти и ведомственные информационные системы</w:t>
            </w:r>
          </w:p>
        </w:tc>
      </w:tr>
    </w:tbl>
    <w:p w:rsidR="00354BAC" w:rsidRDefault="00710CE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54BAC">
        <w:trPr>
          <w:trHeight w:hRule="exact" w:val="855"/>
        </w:trPr>
        <w:tc>
          <w:tcPr>
            <w:tcW w:w="9654" w:type="dxa"/>
            <w:gridSpan w:val="2"/>
            <w:shd w:val="clear" w:color="000000" w:fill="FFFFFF"/>
            <w:tcMar>
              <w:left w:w="34" w:type="dxa"/>
              <w:right w:w="34" w:type="dxa"/>
            </w:tcMar>
          </w:tcPr>
          <w:p w:rsidR="00354BAC" w:rsidRDefault="00354BAC">
            <w:pPr>
              <w:spacing w:after="0" w:line="240" w:lineRule="auto"/>
              <w:rPr>
                <w:sz w:val="24"/>
                <w:szCs w:val="24"/>
              </w:rPr>
            </w:pPr>
          </w:p>
          <w:p w:rsidR="00354BAC" w:rsidRDefault="00710CE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54BAC">
        <w:trPr>
          <w:trHeight w:hRule="exact" w:val="5182"/>
        </w:trPr>
        <w:tc>
          <w:tcPr>
            <w:tcW w:w="9654" w:type="dxa"/>
            <w:gridSpan w:val="2"/>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«Информационно- коммуникационные технологии в государственном и муниципальном управлении» / Лучко О.Н.. – Омск: Изд-во Омской гуманитарной академии, 0.</w:t>
            </w:r>
          </w:p>
          <w:p w:rsidR="00354BAC" w:rsidRDefault="00710CE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54BAC" w:rsidRDefault="00710CE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54BAC" w:rsidRDefault="00710CE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54BAC">
        <w:trPr>
          <w:trHeight w:hRule="exact" w:val="138"/>
        </w:trPr>
        <w:tc>
          <w:tcPr>
            <w:tcW w:w="285" w:type="dxa"/>
          </w:tcPr>
          <w:p w:rsidR="00354BAC" w:rsidRDefault="00354BAC"/>
        </w:tc>
        <w:tc>
          <w:tcPr>
            <w:tcW w:w="9356" w:type="dxa"/>
          </w:tcPr>
          <w:p w:rsidR="00354BAC" w:rsidRDefault="00354BAC"/>
        </w:tc>
      </w:tr>
      <w:tr w:rsidR="00354BAC">
        <w:trPr>
          <w:trHeight w:hRule="exact" w:val="855"/>
        </w:trPr>
        <w:tc>
          <w:tcPr>
            <w:tcW w:w="9654" w:type="dxa"/>
            <w:gridSpan w:val="2"/>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54BAC" w:rsidRDefault="00710CEE">
            <w:pPr>
              <w:spacing w:after="0" w:line="240" w:lineRule="auto"/>
              <w:rPr>
                <w:sz w:val="24"/>
                <w:szCs w:val="24"/>
              </w:rPr>
            </w:pPr>
            <w:r>
              <w:rPr>
                <w:rFonts w:ascii="Times New Roman" w:hAnsi="Times New Roman" w:cs="Times New Roman"/>
                <w:b/>
                <w:color w:val="000000"/>
                <w:sz w:val="24"/>
                <w:szCs w:val="24"/>
              </w:rPr>
              <w:t>Основная:</w:t>
            </w:r>
          </w:p>
        </w:tc>
      </w:tr>
      <w:tr w:rsidR="00354BAC">
        <w:trPr>
          <w:trHeight w:hRule="exact" w:val="826"/>
        </w:trPr>
        <w:tc>
          <w:tcPr>
            <w:tcW w:w="9654" w:type="dxa"/>
            <w:gridSpan w:val="2"/>
            <w:shd w:val="clear" w:color="000000" w:fill="FFFFFF"/>
            <w:tcMar>
              <w:left w:w="34" w:type="dxa"/>
              <w:right w:w="34" w:type="dxa"/>
            </w:tcMar>
          </w:tcPr>
          <w:p w:rsidR="00354BAC" w:rsidRDefault="00710CE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государственном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муниципальном</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Лосева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978-5-534-06262-5.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C3AC9">
                <w:rPr>
                  <w:rStyle w:val="a3"/>
                </w:rPr>
                <w:t>https://urait.ru/bcode/455118</w:t>
              </w:r>
            </w:hyperlink>
            <w:r>
              <w:t xml:space="preserve"> </w:t>
            </w:r>
          </w:p>
        </w:tc>
      </w:tr>
      <w:tr w:rsidR="00354BAC">
        <w:trPr>
          <w:trHeight w:hRule="exact" w:val="826"/>
        </w:trPr>
        <w:tc>
          <w:tcPr>
            <w:tcW w:w="9654" w:type="dxa"/>
            <w:gridSpan w:val="2"/>
            <w:shd w:val="clear" w:color="000000" w:fill="FFFFFF"/>
            <w:tcMar>
              <w:left w:w="34" w:type="dxa"/>
              <w:right w:w="34" w:type="dxa"/>
            </w:tcMar>
          </w:tcPr>
          <w:p w:rsidR="00354BAC" w:rsidRDefault="00710CE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Ковалева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978-5-534-13291-5.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C3AC9">
                <w:rPr>
                  <w:rStyle w:val="a3"/>
                </w:rPr>
                <w:t>https://urait.ru/bcode/467254</w:t>
              </w:r>
            </w:hyperlink>
            <w:r>
              <w:t xml:space="preserve"> </w:t>
            </w:r>
          </w:p>
        </w:tc>
      </w:tr>
      <w:tr w:rsidR="00354BAC">
        <w:trPr>
          <w:trHeight w:hRule="exact" w:val="277"/>
        </w:trPr>
        <w:tc>
          <w:tcPr>
            <w:tcW w:w="285" w:type="dxa"/>
          </w:tcPr>
          <w:p w:rsidR="00354BAC" w:rsidRDefault="00354BAC"/>
        </w:tc>
        <w:tc>
          <w:tcPr>
            <w:tcW w:w="9370" w:type="dxa"/>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i/>
                <w:color w:val="000000"/>
                <w:sz w:val="24"/>
                <w:szCs w:val="24"/>
              </w:rPr>
              <w:t>Дополнительная:</w:t>
            </w:r>
          </w:p>
        </w:tc>
      </w:tr>
      <w:tr w:rsidR="00354BAC">
        <w:trPr>
          <w:trHeight w:hRule="exact" w:val="26"/>
        </w:trPr>
        <w:tc>
          <w:tcPr>
            <w:tcW w:w="9654" w:type="dxa"/>
            <w:gridSpan w:val="2"/>
            <w:vMerge w:val="restart"/>
            <w:shd w:val="clear" w:color="000000" w:fill="FFFFFF"/>
            <w:tcMar>
              <w:left w:w="34" w:type="dxa"/>
              <w:right w:w="34" w:type="dxa"/>
            </w:tcMar>
          </w:tcPr>
          <w:p w:rsidR="00354BAC" w:rsidRDefault="00710CE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C3AC9">
                <w:rPr>
                  <w:rStyle w:val="a3"/>
                </w:rPr>
                <w:t>https://urait.ru/bcode/436476</w:t>
              </w:r>
            </w:hyperlink>
            <w:r>
              <w:t xml:space="preserve"> </w:t>
            </w:r>
          </w:p>
        </w:tc>
      </w:tr>
      <w:tr w:rsidR="00354BAC">
        <w:trPr>
          <w:trHeight w:hRule="exact" w:val="799"/>
        </w:trPr>
        <w:tc>
          <w:tcPr>
            <w:tcW w:w="9654" w:type="dxa"/>
            <w:gridSpan w:val="2"/>
            <w:vMerge/>
            <w:shd w:val="clear" w:color="000000" w:fill="FFFFFF"/>
            <w:tcMar>
              <w:left w:w="34" w:type="dxa"/>
              <w:right w:w="34" w:type="dxa"/>
            </w:tcMar>
          </w:tcPr>
          <w:p w:rsidR="00354BAC" w:rsidRDefault="00354BAC"/>
        </w:tc>
      </w:tr>
      <w:tr w:rsidR="00354BAC">
        <w:trPr>
          <w:trHeight w:hRule="exact" w:val="555"/>
        </w:trPr>
        <w:tc>
          <w:tcPr>
            <w:tcW w:w="9654" w:type="dxa"/>
            <w:gridSpan w:val="2"/>
            <w:shd w:val="clear" w:color="000000" w:fill="FFFFFF"/>
            <w:tcMar>
              <w:left w:w="34" w:type="dxa"/>
              <w:right w:w="34" w:type="dxa"/>
            </w:tcMar>
          </w:tcPr>
          <w:p w:rsidR="00354BAC" w:rsidRDefault="00710CE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Электронное</w:t>
            </w:r>
            <w:r>
              <w:t xml:space="preserve"> </w:t>
            </w:r>
            <w:r>
              <w:rPr>
                <w:rFonts w:ascii="Times New Roman" w:hAnsi="Times New Roman" w:cs="Times New Roman"/>
                <w:color w:val="000000"/>
                <w:sz w:val="24"/>
                <w:szCs w:val="24"/>
              </w:rPr>
              <w:t>правительство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978-5-9916-9307-3.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C3AC9">
                <w:rPr>
                  <w:rStyle w:val="a3"/>
                </w:rPr>
                <w:t>https://urait.ru/bcode/451318</w:t>
              </w:r>
            </w:hyperlink>
            <w:r>
              <w:t xml:space="preserve"> </w:t>
            </w:r>
          </w:p>
        </w:tc>
      </w:tr>
      <w:tr w:rsidR="00354BAC">
        <w:trPr>
          <w:trHeight w:hRule="exact" w:val="826"/>
        </w:trPr>
        <w:tc>
          <w:tcPr>
            <w:tcW w:w="9654" w:type="dxa"/>
            <w:gridSpan w:val="2"/>
            <w:shd w:val="clear" w:color="000000" w:fill="FFFFFF"/>
            <w:tcMar>
              <w:left w:w="34" w:type="dxa"/>
              <w:right w:w="34" w:type="dxa"/>
            </w:tcMar>
          </w:tcPr>
          <w:p w:rsidR="00354BAC" w:rsidRDefault="00710CE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Электронное</w:t>
            </w:r>
            <w:r>
              <w:t xml:space="preserve"> </w:t>
            </w:r>
            <w:r>
              <w:rPr>
                <w:rFonts w:ascii="Times New Roman" w:hAnsi="Times New Roman" w:cs="Times New Roman"/>
                <w:color w:val="000000"/>
                <w:sz w:val="24"/>
                <w:szCs w:val="24"/>
              </w:rPr>
              <w:t>правительство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публичном</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Иншакова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978-5-534-10907-8.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C3AC9">
                <w:rPr>
                  <w:rStyle w:val="a3"/>
                </w:rPr>
                <w:t>https://urait.ru/bcode/454425</w:t>
              </w:r>
            </w:hyperlink>
            <w:r>
              <w:t xml:space="preserve"> </w:t>
            </w:r>
          </w:p>
        </w:tc>
      </w:tr>
      <w:tr w:rsidR="00354BAC">
        <w:trPr>
          <w:trHeight w:hRule="exact" w:val="585"/>
        </w:trPr>
        <w:tc>
          <w:tcPr>
            <w:tcW w:w="9654" w:type="dxa"/>
            <w:gridSpan w:val="2"/>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54BAC">
        <w:trPr>
          <w:trHeight w:hRule="exact" w:val="3635"/>
        </w:trPr>
        <w:tc>
          <w:tcPr>
            <w:tcW w:w="9654" w:type="dxa"/>
            <w:gridSpan w:val="2"/>
            <w:shd w:val="clear" w:color="000000" w:fill="FFFFFF"/>
            <w:tcMar>
              <w:left w:w="34" w:type="dxa"/>
              <w:right w:w="34" w:type="dxa"/>
            </w:tcMar>
          </w:tcPr>
          <w:p w:rsidR="00354BAC" w:rsidRDefault="00710CE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0C3AC9">
                <w:rPr>
                  <w:rStyle w:val="a3"/>
                  <w:rFonts w:ascii="Times New Roman" w:hAnsi="Times New Roman" w:cs="Times New Roman"/>
                  <w:sz w:val="24"/>
                  <w:szCs w:val="24"/>
                </w:rPr>
                <w:t>http://www.iprbookshop.ru</w:t>
              </w:r>
            </w:hyperlink>
          </w:p>
          <w:p w:rsidR="00354BAC" w:rsidRDefault="00710CE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0C3AC9">
                <w:rPr>
                  <w:rStyle w:val="a3"/>
                  <w:rFonts w:ascii="Times New Roman" w:hAnsi="Times New Roman" w:cs="Times New Roman"/>
                  <w:sz w:val="24"/>
                  <w:szCs w:val="24"/>
                </w:rPr>
                <w:t>http://biblio-online.ru</w:t>
              </w:r>
            </w:hyperlink>
          </w:p>
          <w:p w:rsidR="00354BAC" w:rsidRDefault="00710CE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0C3AC9">
                <w:rPr>
                  <w:rStyle w:val="a3"/>
                  <w:rFonts w:ascii="Times New Roman" w:hAnsi="Times New Roman" w:cs="Times New Roman"/>
                  <w:sz w:val="24"/>
                  <w:szCs w:val="24"/>
                </w:rPr>
                <w:t>http://window.edu.ru/</w:t>
              </w:r>
            </w:hyperlink>
          </w:p>
          <w:p w:rsidR="00354BAC" w:rsidRDefault="00710CE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0C3AC9">
                <w:rPr>
                  <w:rStyle w:val="a3"/>
                  <w:rFonts w:ascii="Times New Roman" w:hAnsi="Times New Roman" w:cs="Times New Roman"/>
                  <w:sz w:val="24"/>
                  <w:szCs w:val="24"/>
                </w:rPr>
                <w:t>http://elibrary.ru</w:t>
              </w:r>
            </w:hyperlink>
          </w:p>
          <w:p w:rsidR="00354BAC" w:rsidRDefault="00710CE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0C3AC9">
                <w:rPr>
                  <w:rStyle w:val="a3"/>
                  <w:rFonts w:ascii="Times New Roman" w:hAnsi="Times New Roman" w:cs="Times New Roman"/>
                  <w:sz w:val="24"/>
                  <w:szCs w:val="24"/>
                </w:rPr>
                <w:t>http://www.sciencedirect.com</w:t>
              </w:r>
            </w:hyperlink>
          </w:p>
          <w:p w:rsidR="00354BAC" w:rsidRDefault="00710CE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354BAC" w:rsidRDefault="00710CE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0C3AC9">
                <w:rPr>
                  <w:rStyle w:val="a3"/>
                  <w:rFonts w:ascii="Times New Roman" w:hAnsi="Times New Roman" w:cs="Times New Roman"/>
                  <w:sz w:val="24"/>
                  <w:szCs w:val="24"/>
                </w:rPr>
                <w:t>http://journals.cambridge.org</w:t>
              </w:r>
            </w:hyperlink>
          </w:p>
          <w:p w:rsidR="00354BAC" w:rsidRDefault="00710CE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0C3AC9">
                <w:rPr>
                  <w:rStyle w:val="a3"/>
                  <w:rFonts w:ascii="Times New Roman" w:hAnsi="Times New Roman" w:cs="Times New Roman"/>
                  <w:sz w:val="24"/>
                  <w:szCs w:val="24"/>
                </w:rPr>
                <w:t>http://www.oxfordjoumals.org</w:t>
              </w:r>
            </w:hyperlink>
          </w:p>
          <w:p w:rsidR="00354BAC" w:rsidRDefault="00710CE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0C3AC9">
                <w:rPr>
                  <w:rStyle w:val="a3"/>
                  <w:rFonts w:ascii="Times New Roman" w:hAnsi="Times New Roman" w:cs="Times New Roman"/>
                  <w:sz w:val="24"/>
                  <w:szCs w:val="24"/>
                </w:rPr>
                <w:t>http://dic.academic.ru/</w:t>
              </w:r>
            </w:hyperlink>
          </w:p>
          <w:p w:rsidR="00354BAC" w:rsidRDefault="00710CE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0C3AC9">
                <w:rPr>
                  <w:rStyle w:val="a3"/>
                  <w:rFonts w:ascii="Times New Roman" w:hAnsi="Times New Roman" w:cs="Times New Roman"/>
                  <w:sz w:val="24"/>
                  <w:szCs w:val="24"/>
                </w:rPr>
                <w:t>http://www.benran.ru</w:t>
              </w:r>
            </w:hyperlink>
          </w:p>
          <w:p w:rsidR="00354BAC" w:rsidRDefault="00710CE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0C3AC9">
                <w:rPr>
                  <w:rStyle w:val="a3"/>
                  <w:rFonts w:ascii="Times New Roman" w:hAnsi="Times New Roman" w:cs="Times New Roman"/>
                  <w:sz w:val="24"/>
                  <w:szCs w:val="24"/>
                </w:rPr>
                <w:t>http://www.gks.ru</w:t>
              </w:r>
            </w:hyperlink>
          </w:p>
        </w:tc>
      </w:tr>
    </w:tbl>
    <w:p w:rsidR="00354BAC" w:rsidRDefault="00710C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4BAC">
        <w:trPr>
          <w:trHeight w:hRule="exact" w:val="6235"/>
        </w:trPr>
        <w:tc>
          <w:tcPr>
            <w:tcW w:w="9654" w:type="dxa"/>
            <w:shd w:val="clear" w:color="000000" w:fill="FFFFFF"/>
            <w:tcMar>
              <w:left w:w="34" w:type="dxa"/>
              <w:right w:w="34" w:type="dxa"/>
            </w:tcMar>
          </w:tcPr>
          <w:p w:rsidR="00354BAC" w:rsidRDefault="00710CEE">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20" w:history="1">
              <w:r w:rsidR="000C3AC9">
                <w:rPr>
                  <w:rStyle w:val="a3"/>
                  <w:rFonts w:ascii="Times New Roman" w:hAnsi="Times New Roman" w:cs="Times New Roman"/>
                  <w:sz w:val="24"/>
                  <w:szCs w:val="24"/>
                </w:rPr>
                <w:t>http://diss.rsl.ru</w:t>
              </w:r>
            </w:hyperlink>
          </w:p>
          <w:p w:rsidR="00354BAC" w:rsidRDefault="00710CE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0C3AC9">
                <w:rPr>
                  <w:rStyle w:val="a3"/>
                  <w:rFonts w:ascii="Times New Roman" w:hAnsi="Times New Roman" w:cs="Times New Roman"/>
                  <w:sz w:val="24"/>
                  <w:szCs w:val="24"/>
                </w:rPr>
                <w:t>http://ru.spinform.ru</w:t>
              </w:r>
            </w:hyperlink>
          </w:p>
          <w:p w:rsidR="00354BAC" w:rsidRDefault="00710CE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54BAC" w:rsidRDefault="00710CE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54BAC">
        <w:trPr>
          <w:trHeight w:hRule="exact" w:val="314"/>
        </w:trPr>
        <w:tc>
          <w:tcPr>
            <w:tcW w:w="9654" w:type="dxa"/>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54BAC">
        <w:trPr>
          <w:trHeight w:hRule="exact" w:val="8842"/>
        </w:trPr>
        <w:tc>
          <w:tcPr>
            <w:tcW w:w="9654" w:type="dxa"/>
            <w:shd w:val="clear" w:color="000000" w:fill="FFFFFF"/>
            <w:tcMar>
              <w:left w:w="34" w:type="dxa"/>
              <w:right w:w="34" w:type="dxa"/>
            </w:tcMar>
          </w:tcPr>
          <w:p w:rsidR="00354BAC" w:rsidRDefault="00710CE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54BAC" w:rsidRDefault="00710CE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54BAC" w:rsidRDefault="00710CE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54BAC" w:rsidRDefault="00710CE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54BAC" w:rsidRDefault="00710CE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54BAC" w:rsidRDefault="00710CE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54BAC" w:rsidRDefault="00710CE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54BAC" w:rsidRDefault="00710CE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54BAC" w:rsidRDefault="00710CE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354BAC" w:rsidRDefault="00710C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4BAC">
        <w:trPr>
          <w:trHeight w:hRule="exact" w:val="4973"/>
        </w:trPr>
        <w:tc>
          <w:tcPr>
            <w:tcW w:w="9654" w:type="dxa"/>
            <w:shd w:val="clear" w:color="000000" w:fill="FFFFFF"/>
            <w:tcMar>
              <w:left w:w="34" w:type="dxa"/>
              <w:right w:w="34" w:type="dxa"/>
            </w:tcMar>
          </w:tcPr>
          <w:p w:rsidR="00354BAC" w:rsidRDefault="00710CEE">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54BAC" w:rsidRDefault="00710CE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54BAC" w:rsidRDefault="00710CE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54BAC">
        <w:trPr>
          <w:trHeight w:hRule="exact" w:val="855"/>
        </w:trPr>
        <w:tc>
          <w:tcPr>
            <w:tcW w:w="9654" w:type="dxa"/>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54BAC">
        <w:trPr>
          <w:trHeight w:hRule="exact" w:val="2989"/>
        </w:trPr>
        <w:tc>
          <w:tcPr>
            <w:tcW w:w="9654" w:type="dxa"/>
            <w:shd w:val="clear" w:color="000000" w:fill="FFFFFF"/>
            <w:tcMar>
              <w:left w:w="34" w:type="dxa"/>
              <w:right w:w="34" w:type="dxa"/>
            </w:tcMar>
          </w:tcPr>
          <w:p w:rsidR="00354BAC" w:rsidRDefault="00710CE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54BAC" w:rsidRDefault="00354BAC">
            <w:pPr>
              <w:spacing w:after="0" w:line="240" w:lineRule="auto"/>
              <w:jc w:val="both"/>
              <w:rPr>
                <w:sz w:val="24"/>
                <w:szCs w:val="24"/>
              </w:rPr>
            </w:pPr>
          </w:p>
          <w:p w:rsidR="00354BAC" w:rsidRDefault="00710CE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54BAC" w:rsidRDefault="00710CE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54BAC" w:rsidRDefault="00710CE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54BAC" w:rsidRDefault="00710CE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54BAC" w:rsidRDefault="00710CE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54BAC" w:rsidRDefault="00710CE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54BAC" w:rsidRDefault="00354BAC">
            <w:pPr>
              <w:spacing w:after="0" w:line="240" w:lineRule="auto"/>
              <w:jc w:val="both"/>
              <w:rPr>
                <w:sz w:val="24"/>
                <w:szCs w:val="24"/>
              </w:rPr>
            </w:pPr>
          </w:p>
          <w:p w:rsidR="00354BAC" w:rsidRDefault="00710CE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54BAC">
        <w:trPr>
          <w:trHeight w:hRule="exact" w:val="585"/>
        </w:trPr>
        <w:tc>
          <w:tcPr>
            <w:tcW w:w="9654" w:type="dxa"/>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0C3AC9">
                <w:rPr>
                  <w:rStyle w:val="a3"/>
                  <w:rFonts w:ascii="Times New Roman" w:hAnsi="Times New Roman" w:cs="Times New Roman"/>
                  <w:sz w:val="24"/>
                  <w:szCs w:val="24"/>
                </w:rPr>
                <w:t>http://www.consultant.ru/edu/student/study/</w:t>
              </w:r>
            </w:hyperlink>
          </w:p>
        </w:tc>
      </w:tr>
      <w:tr w:rsidR="00354BAC">
        <w:trPr>
          <w:trHeight w:hRule="exact" w:val="304"/>
        </w:trPr>
        <w:tc>
          <w:tcPr>
            <w:tcW w:w="9654" w:type="dxa"/>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0C3AC9">
                <w:rPr>
                  <w:rStyle w:val="a3"/>
                  <w:rFonts w:ascii="Times New Roman" w:hAnsi="Times New Roman" w:cs="Times New Roman"/>
                  <w:sz w:val="24"/>
                  <w:szCs w:val="24"/>
                </w:rPr>
                <w:t>http://edu.garant.ru/omga/</w:t>
              </w:r>
            </w:hyperlink>
          </w:p>
        </w:tc>
      </w:tr>
      <w:tr w:rsidR="00354BAC">
        <w:trPr>
          <w:trHeight w:hRule="exact" w:val="304"/>
        </w:trPr>
        <w:tc>
          <w:tcPr>
            <w:tcW w:w="9654" w:type="dxa"/>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0C3AC9">
                <w:rPr>
                  <w:rStyle w:val="a3"/>
                  <w:rFonts w:ascii="Times New Roman" w:hAnsi="Times New Roman" w:cs="Times New Roman"/>
                  <w:sz w:val="24"/>
                  <w:szCs w:val="24"/>
                </w:rPr>
                <w:t>http://pravo.gov.ru</w:t>
              </w:r>
            </w:hyperlink>
          </w:p>
        </w:tc>
      </w:tr>
      <w:tr w:rsidR="00354BAC">
        <w:trPr>
          <w:trHeight w:hRule="exact" w:val="585"/>
        </w:trPr>
        <w:tc>
          <w:tcPr>
            <w:tcW w:w="9654" w:type="dxa"/>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54BAC" w:rsidRDefault="00710CE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C3AC9">
                <w:rPr>
                  <w:rStyle w:val="a3"/>
                  <w:rFonts w:ascii="Times New Roman" w:hAnsi="Times New Roman" w:cs="Times New Roman"/>
                  <w:sz w:val="24"/>
                  <w:szCs w:val="24"/>
                </w:rPr>
                <w:t>http://fgosvo.ru</w:t>
              </w:r>
            </w:hyperlink>
          </w:p>
        </w:tc>
      </w:tr>
      <w:tr w:rsidR="00354BAC">
        <w:trPr>
          <w:trHeight w:hRule="exact" w:val="304"/>
        </w:trPr>
        <w:tc>
          <w:tcPr>
            <w:tcW w:w="9654" w:type="dxa"/>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54BAC">
        <w:trPr>
          <w:trHeight w:hRule="exact" w:val="314"/>
        </w:trPr>
        <w:tc>
          <w:tcPr>
            <w:tcW w:w="9654" w:type="dxa"/>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54BAC">
        <w:trPr>
          <w:trHeight w:hRule="exact" w:val="4174"/>
        </w:trPr>
        <w:tc>
          <w:tcPr>
            <w:tcW w:w="9654" w:type="dxa"/>
            <w:shd w:val="clear" w:color="000000" w:fill="FFFFFF"/>
            <w:tcMar>
              <w:left w:w="34" w:type="dxa"/>
              <w:right w:w="34" w:type="dxa"/>
            </w:tcMar>
          </w:tcPr>
          <w:p w:rsidR="00354BAC" w:rsidRDefault="00710CE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54BAC" w:rsidRDefault="00710CE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54BAC" w:rsidRDefault="00710CE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54BAC" w:rsidRDefault="00710CE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54BAC" w:rsidRDefault="00710CE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54BAC" w:rsidRDefault="00710CE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354BAC" w:rsidRDefault="00710C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4BAC">
        <w:trPr>
          <w:trHeight w:hRule="exact" w:val="3530"/>
        </w:trPr>
        <w:tc>
          <w:tcPr>
            <w:tcW w:w="9654" w:type="dxa"/>
            <w:shd w:val="clear" w:color="000000" w:fill="FFFFFF"/>
            <w:tcMar>
              <w:left w:w="34" w:type="dxa"/>
              <w:right w:w="34" w:type="dxa"/>
            </w:tcMar>
          </w:tcPr>
          <w:p w:rsidR="00354BAC" w:rsidRDefault="00710CEE">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354BAC" w:rsidRDefault="00710CE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54BAC" w:rsidRDefault="00710CE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54BAC" w:rsidRDefault="00710CE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54BAC" w:rsidRDefault="00710CE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54BAC" w:rsidRDefault="00710CE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54BAC" w:rsidRDefault="00710CE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54BAC" w:rsidRDefault="00710CE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54BAC">
        <w:trPr>
          <w:trHeight w:hRule="exact" w:val="277"/>
        </w:trPr>
        <w:tc>
          <w:tcPr>
            <w:tcW w:w="9640" w:type="dxa"/>
          </w:tcPr>
          <w:p w:rsidR="00354BAC" w:rsidRDefault="00354BAC"/>
        </w:tc>
      </w:tr>
      <w:tr w:rsidR="00354BAC">
        <w:trPr>
          <w:trHeight w:hRule="exact" w:val="585"/>
        </w:trPr>
        <w:tc>
          <w:tcPr>
            <w:tcW w:w="9654" w:type="dxa"/>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54BAC">
        <w:trPr>
          <w:trHeight w:hRule="exact" w:val="10998"/>
        </w:trPr>
        <w:tc>
          <w:tcPr>
            <w:tcW w:w="9654" w:type="dxa"/>
            <w:shd w:val="clear" w:color="000000" w:fill="FFFFFF"/>
            <w:tcMar>
              <w:left w:w="34" w:type="dxa"/>
              <w:right w:w="34" w:type="dxa"/>
            </w:tcMar>
          </w:tcPr>
          <w:p w:rsidR="00354BAC" w:rsidRDefault="00710CE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54BAC" w:rsidRDefault="00710CE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54BAC" w:rsidRDefault="00710CE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54BAC" w:rsidRDefault="00710CE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54BAC" w:rsidRDefault="00710CE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354BAC" w:rsidRDefault="00710C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4BAC">
        <w:trPr>
          <w:trHeight w:hRule="exact" w:val="3260"/>
        </w:trPr>
        <w:tc>
          <w:tcPr>
            <w:tcW w:w="9654" w:type="dxa"/>
            <w:shd w:val="clear" w:color="000000" w:fill="FFFFFF"/>
            <w:tcMar>
              <w:left w:w="34" w:type="dxa"/>
              <w:right w:w="34" w:type="dxa"/>
            </w:tcMar>
          </w:tcPr>
          <w:p w:rsidR="00354BAC" w:rsidRDefault="00710CEE">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6" w:history="1">
              <w:r>
                <w:rPr>
                  <w:rStyle w:val="a3"/>
                  <w:rFonts w:ascii="Times New Roman" w:hAnsi="Times New Roman" w:cs="Times New Roman"/>
                  <w:sz w:val="24"/>
                  <w:szCs w:val="24"/>
                </w:rPr>
                <w:t>www.biblio-online.ru</w:t>
              </w:r>
            </w:hyperlink>
          </w:p>
          <w:p w:rsidR="00354BAC" w:rsidRDefault="00710CE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54BAC">
        <w:trPr>
          <w:trHeight w:hRule="exact" w:val="2207"/>
        </w:trPr>
        <w:tc>
          <w:tcPr>
            <w:tcW w:w="9654" w:type="dxa"/>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354BAC">
        <w:trPr>
          <w:trHeight w:hRule="exact" w:val="2748"/>
        </w:trPr>
        <w:tc>
          <w:tcPr>
            <w:tcW w:w="9654" w:type="dxa"/>
            <w:shd w:val="clear" w:color="000000" w:fill="FFFFFF"/>
            <w:tcMar>
              <w:left w:w="34" w:type="dxa"/>
              <w:right w:w="34" w:type="dxa"/>
            </w:tcMar>
          </w:tcPr>
          <w:p w:rsidR="00354BAC" w:rsidRDefault="00710CEE">
            <w:pPr>
              <w:spacing w:after="0" w:line="240" w:lineRule="auto"/>
              <w:rPr>
                <w:sz w:val="24"/>
                <w:szCs w:val="24"/>
              </w:rPr>
            </w:pPr>
            <w:r>
              <w:rPr>
                <w:rFonts w:ascii="Times New Roman" w:hAnsi="Times New Roman" w:cs="Times New Roman"/>
                <w:color w:val="000000"/>
                <w:sz w:val="24"/>
                <w:szCs w:val="24"/>
              </w:rPr>
              <w:t xml:space="preserve">6.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354BAC" w:rsidRDefault="00354BAC"/>
    <w:sectPr w:rsidR="00354BA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3AC9"/>
    <w:rsid w:val="001F0BC7"/>
    <w:rsid w:val="00354BAC"/>
    <w:rsid w:val="00710CEE"/>
    <w:rsid w:val="008E73B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3C616A-6D14-40C6-B7D6-221BFA7B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0CEE"/>
    <w:rPr>
      <w:color w:val="0563C1" w:themeColor="hyperlink"/>
      <w:u w:val="single"/>
    </w:rPr>
  </w:style>
  <w:style w:type="character" w:styleId="a4">
    <w:name w:val="Unresolved Mention"/>
    <w:basedOn w:val="a0"/>
    <w:uiPriority w:val="99"/>
    <w:semiHidden/>
    <w:unhideWhenUsed/>
    <w:rsid w:val="00710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4425"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1318"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6476"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67254"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5118"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6486</Words>
  <Characters>36975</Characters>
  <Application>Microsoft Office Word</Application>
  <DocSecurity>0</DocSecurity>
  <Lines>308</Lines>
  <Paragraphs>86</Paragraphs>
  <ScaleCrop>false</ScaleCrop>
  <Company/>
  <LinksUpToDate>false</LinksUpToDate>
  <CharactersWithSpaces>43375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2021-2022_ФГОС3++2021_Бак-ОФО-ГМУ(ГМС)(21)_plx_Информационно-коммуникационные технологии в государственном и муниципальном управлении</dc:title>
  <dc:creator>FastReport.NET</dc:creator>
  <cp:lastModifiedBy>Mark Bernstorf</cp:lastModifiedBy>
  <cp:revision>4</cp:revision>
  <dcterms:created xsi:type="dcterms:W3CDTF">2022-03-18T18:06:00Z</dcterms:created>
  <dcterms:modified xsi:type="dcterms:W3CDTF">2022-11-12T14:42:00Z</dcterms:modified>
</cp:coreProperties>
</file>